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E6532C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6532C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E6532C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E6532C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2850F1" w:rsidRDefault="0066433A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6</w:t>
      </w:r>
    </w:p>
    <w:p w:rsidR="002850F1" w:rsidRPr="002850F1" w:rsidRDefault="0066433A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05 апреля </w:t>
      </w:r>
      <w:r w:rsidR="002850F1" w:rsidRPr="002850F1">
        <w:rPr>
          <w:rFonts w:ascii="Times New Roman" w:hAnsi="Times New Roman" w:cs="Times New Roman"/>
          <w:b/>
          <w:i/>
        </w:rPr>
        <w:t>2018 года</w:t>
      </w:r>
    </w:p>
    <w:p w:rsidR="00087E3B" w:rsidRDefault="00E6532C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66433A" w:rsidRPr="0066433A" w:rsidRDefault="0066433A" w:rsidP="0066433A">
      <w:pPr>
        <w:spacing w:after="0"/>
        <w:rPr>
          <w:rFonts w:ascii="Times New Roman" w:hAnsi="Times New Roman" w:cs="Times New Roman"/>
          <w:b/>
          <w:u w:val="single"/>
        </w:rPr>
      </w:pPr>
    </w:p>
    <w:p w:rsidR="0066433A" w:rsidRPr="0066433A" w:rsidRDefault="0066433A" w:rsidP="0066433A">
      <w:pPr>
        <w:spacing w:after="0"/>
        <w:jc w:val="center"/>
        <w:rPr>
          <w:b/>
        </w:rPr>
      </w:pPr>
      <w:r w:rsidRPr="0066433A">
        <w:rPr>
          <w:noProof/>
        </w:rPr>
        <w:drawing>
          <wp:inline distT="0" distB="0" distL="0" distR="0">
            <wp:extent cx="447675" cy="5143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3A" w:rsidRPr="0066433A" w:rsidRDefault="0066433A" w:rsidP="0066433A">
      <w:pPr>
        <w:spacing w:after="0"/>
        <w:jc w:val="center"/>
        <w:rPr>
          <w:b/>
        </w:rPr>
      </w:pPr>
      <w:r w:rsidRPr="0066433A">
        <w:rPr>
          <w:b/>
        </w:rPr>
        <w:t>РОССИЙСКАЯ ФЕДЕРАЦИЯ</w:t>
      </w:r>
    </w:p>
    <w:p w:rsidR="0066433A" w:rsidRPr="0066433A" w:rsidRDefault="0066433A" w:rsidP="0066433A">
      <w:pPr>
        <w:spacing w:after="0"/>
        <w:jc w:val="center"/>
        <w:rPr>
          <w:b/>
        </w:rPr>
      </w:pPr>
      <w:r w:rsidRPr="0066433A">
        <w:rPr>
          <w:b/>
        </w:rPr>
        <w:t>АДМИНИСТРАЦИЯ ЗЛАТОРУНОВСКОГО СЕЛЬСОВЕТА</w:t>
      </w:r>
    </w:p>
    <w:p w:rsidR="0066433A" w:rsidRPr="0066433A" w:rsidRDefault="0066433A" w:rsidP="0066433A">
      <w:pPr>
        <w:spacing w:after="0"/>
        <w:jc w:val="center"/>
        <w:rPr>
          <w:b/>
        </w:rPr>
      </w:pPr>
      <w:r w:rsidRPr="0066433A">
        <w:rPr>
          <w:b/>
        </w:rPr>
        <w:t>УЖУРСКИЙ РАЙОН КРАСНОЯРСКИЙ КРАЙ</w:t>
      </w:r>
    </w:p>
    <w:p w:rsidR="0066433A" w:rsidRPr="0066433A" w:rsidRDefault="0066433A" w:rsidP="0066433A">
      <w:pPr>
        <w:spacing w:after="0"/>
        <w:jc w:val="center"/>
      </w:pPr>
    </w:p>
    <w:p w:rsidR="0066433A" w:rsidRPr="0066433A" w:rsidRDefault="0066433A" w:rsidP="0066433A">
      <w:pPr>
        <w:spacing w:after="0"/>
        <w:jc w:val="center"/>
        <w:rPr>
          <w:b/>
        </w:rPr>
      </w:pPr>
      <w:r w:rsidRPr="0066433A">
        <w:rPr>
          <w:b/>
        </w:rPr>
        <w:t>ПОСТАНОВЛЕНИЕ</w:t>
      </w:r>
    </w:p>
    <w:p w:rsidR="0066433A" w:rsidRPr="0066433A" w:rsidRDefault="0066433A" w:rsidP="0066433A">
      <w:pPr>
        <w:spacing w:after="0"/>
      </w:pPr>
    </w:p>
    <w:p w:rsidR="0066433A" w:rsidRPr="0066433A" w:rsidRDefault="0066433A" w:rsidP="0066433A">
      <w:pPr>
        <w:spacing w:after="0"/>
      </w:pPr>
      <w:r w:rsidRPr="0066433A">
        <w:t xml:space="preserve">05.04.2018                                       </w:t>
      </w:r>
      <w:r>
        <w:t xml:space="preserve">         </w:t>
      </w:r>
      <w:r w:rsidRPr="0066433A">
        <w:t xml:space="preserve">  п. </w:t>
      </w:r>
      <w:proofErr w:type="spellStart"/>
      <w:r w:rsidRPr="0066433A">
        <w:t>Златоруновск</w:t>
      </w:r>
      <w:proofErr w:type="spellEnd"/>
      <w:r w:rsidRPr="0066433A">
        <w:t xml:space="preserve">                                </w:t>
      </w:r>
      <w:r>
        <w:t xml:space="preserve">                    </w:t>
      </w:r>
      <w:r w:rsidRPr="0066433A">
        <w:t xml:space="preserve">    № 44</w:t>
      </w:r>
    </w:p>
    <w:p w:rsidR="0066433A" w:rsidRPr="0066433A" w:rsidRDefault="0066433A" w:rsidP="0066433A">
      <w:pPr>
        <w:spacing w:after="0"/>
      </w:pPr>
    </w:p>
    <w:p w:rsidR="0066433A" w:rsidRPr="0066433A" w:rsidRDefault="0066433A" w:rsidP="0066433A">
      <w:pPr>
        <w:spacing w:after="0"/>
      </w:pPr>
      <w:r w:rsidRPr="0066433A">
        <w:t>Об утверждении оценки социально-экономической</w:t>
      </w:r>
    </w:p>
    <w:p w:rsidR="0066433A" w:rsidRPr="0066433A" w:rsidRDefault="0066433A" w:rsidP="0066433A">
      <w:pPr>
        <w:spacing w:after="0"/>
      </w:pPr>
      <w:r w:rsidRPr="0066433A">
        <w:t>эффективности  реализации программы по профилактике</w:t>
      </w:r>
    </w:p>
    <w:p w:rsidR="0066433A" w:rsidRPr="0066433A" w:rsidRDefault="0066433A" w:rsidP="0066433A">
      <w:pPr>
        <w:spacing w:after="0"/>
      </w:pPr>
      <w:r w:rsidRPr="0066433A">
        <w:t xml:space="preserve">терроризма и экстремизма на территории </w:t>
      </w:r>
      <w:proofErr w:type="spellStart"/>
      <w:r w:rsidRPr="0066433A">
        <w:t>Златоруновского</w:t>
      </w:r>
      <w:proofErr w:type="spellEnd"/>
    </w:p>
    <w:p w:rsidR="0066433A" w:rsidRPr="0066433A" w:rsidRDefault="0066433A" w:rsidP="0066433A">
      <w:pPr>
        <w:spacing w:after="0"/>
      </w:pPr>
      <w:r w:rsidRPr="0066433A">
        <w:t>сельсовета за 2017 год</w:t>
      </w:r>
    </w:p>
    <w:p w:rsidR="0066433A" w:rsidRPr="0066433A" w:rsidRDefault="0066433A" w:rsidP="0066433A">
      <w:pPr>
        <w:spacing w:after="0"/>
      </w:pPr>
    </w:p>
    <w:p w:rsidR="0066433A" w:rsidRPr="0066433A" w:rsidRDefault="0066433A" w:rsidP="0066433A">
      <w:pPr>
        <w:spacing w:after="0"/>
        <w:jc w:val="both"/>
      </w:pPr>
      <w:r w:rsidRPr="0066433A"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3 статьи 179 Бюджетного кодекса Российской Федерации, Уставом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</w:t>
      </w:r>
      <w:proofErr w:type="spellStart"/>
      <w:r w:rsidRPr="0066433A">
        <w:t>Ужурского</w:t>
      </w:r>
      <w:proofErr w:type="spellEnd"/>
      <w:r w:rsidRPr="0066433A">
        <w:t xml:space="preserve"> района Красноярского края ПОСТАНОВЛЯЮ:</w:t>
      </w:r>
    </w:p>
    <w:p w:rsidR="0066433A" w:rsidRPr="0066433A" w:rsidRDefault="0066433A" w:rsidP="0066433A">
      <w:pPr>
        <w:spacing w:after="0"/>
        <w:jc w:val="both"/>
      </w:pPr>
      <w:r w:rsidRPr="0066433A">
        <w:tab/>
        <w:t xml:space="preserve">1.Утвердить отчет о ходе реализации  и оценки социально-экономической эффективности реализации программы по профилактике терроризма и экстремизма на территории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за 2017 год</w:t>
      </w:r>
      <w:proofErr w:type="gramStart"/>
      <w:r w:rsidRPr="0066433A">
        <w:t>.</w:t>
      </w:r>
      <w:proofErr w:type="gramEnd"/>
      <w:r w:rsidRPr="0066433A">
        <w:t xml:space="preserve"> (</w:t>
      </w:r>
      <w:proofErr w:type="gramStart"/>
      <w:r w:rsidRPr="0066433A">
        <w:t>п</w:t>
      </w:r>
      <w:proofErr w:type="gramEnd"/>
      <w:r w:rsidRPr="0066433A">
        <w:t>риложение №1)</w:t>
      </w:r>
    </w:p>
    <w:p w:rsidR="0066433A" w:rsidRPr="0066433A" w:rsidRDefault="0066433A" w:rsidP="0066433A">
      <w:pPr>
        <w:spacing w:after="0"/>
        <w:jc w:val="both"/>
      </w:pPr>
      <w:r w:rsidRPr="0066433A">
        <w:tab/>
        <w:t>2. Опубликовать постановление в газете  «</w:t>
      </w:r>
      <w:proofErr w:type="spellStart"/>
      <w:r w:rsidRPr="0066433A">
        <w:t>Златоруновский</w:t>
      </w:r>
      <w:proofErr w:type="spellEnd"/>
      <w:r w:rsidRPr="0066433A">
        <w:t xml:space="preserve"> вестник»                              и на Официальном сайте администрации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</w:t>
      </w:r>
      <w:hyperlink r:id="rId11" w:history="1">
        <w:r w:rsidRPr="0066433A">
          <w:rPr>
            <w:rStyle w:val="af3"/>
            <w:lang w:val="en-US"/>
          </w:rPr>
          <w:t>http</w:t>
        </w:r>
        <w:r w:rsidRPr="0066433A">
          <w:rPr>
            <w:rStyle w:val="af3"/>
          </w:rPr>
          <w:t>://</w:t>
        </w:r>
        <w:proofErr w:type="spellStart"/>
        <w:r w:rsidRPr="0066433A">
          <w:rPr>
            <w:rStyle w:val="af3"/>
            <w:lang w:val="en-US"/>
          </w:rPr>
          <w:t>mozlat</w:t>
        </w:r>
        <w:proofErr w:type="spellEnd"/>
        <w:r w:rsidRPr="0066433A">
          <w:rPr>
            <w:rStyle w:val="af3"/>
          </w:rPr>
          <w:t>.</w:t>
        </w:r>
        <w:proofErr w:type="spellStart"/>
        <w:r w:rsidRPr="0066433A">
          <w:rPr>
            <w:rStyle w:val="af3"/>
            <w:lang w:val="en-US"/>
          </w:rPr>
          <w:t>gbu</w:t>
        </w:r>
        <w:proofErr w:type="spellEnd"/>
        <w:r w:rsidRPr="0066433A">
          <w:rPr>
            <w:rStyle w:val="af3"/>
          </w:rPr>
          <w:t>.</w:t>
        </w:r>
        <w:proofErr w:type="spellStart"/>
        <w:r w:rsidRPr="0066433A">
          <w:rPr>
            <w:rStyle w:val="af3"/>
            <w:lang w:val="en-US"/>
          </w:rPr>
          <w:t>ru</w:t>
        </w:r>
        <w:proofErr w:type="spellEnd"/>
      </w:hyperlink>
      <w:r w:rsidRPr="0066433A">
        <w:t>.</w:t>
      </w:r>
    </w:p>
    <w:p w:rsidR="0066433A" w:rsidRPr="0066433A" w:rsidRDefault="0066433A" w:rsidP="0066433A">
      <w:pPr>
        <w:spacing w:after="0"/>
        <w:jc w:val="both"/>
      </w:pPr>
      <w:r w:rsidRPr="0066433A">
        <w:t xml:space="preserve">        3. Постановление вступает в силу в день, следующий за днем его официального опубликования.</w:t>
      </w:r>
    </w:p>
    <w:p w:rsidR="0066433A" w:rsidRP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6433A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66433A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66433A">
        <w:rPr>
          <w:rFonts w:ascii="Times New Roman" w:hAnsi="Times New Roman" w:cs="Times New Roman"/>
          <w:sz w:val="22"/>
          <w:szCs w:val="22"/>
        </w:rPr>
        <w:t xml:space="preserve"> сельсовета                                                   Д.В.Минин</w:t>
      </w:r>
    </w:p>
    <w:p w:rsidR="0066433A" w:rsidRP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6433A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66433A" w:rsidRPr="0066433A" w:rsidRDefault="0066433A" w:rsidP="00664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6433A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66433A" w:rsidRPr="0066433A" w:rsidRDefault="0066433A" w:rsidP="00664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66433A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66433A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66433A" w:rsidRPr="0066433A" w:rsidRDefault="0066433A" w:rsidP="00664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6433A">
        <w:rPr>
          <w:rFonts w:ascii="Times New Roman" w:hAnsi="Times New Roman" w:cs="Times New Roman"/>
          <w:sz w:val="22"/>
          <w:szCs w:val="22"/>
        </w:rPr>
        <w:t>от 05.04.2018 № 44</w:t>
      </w:r>
    </w:p>
    <w:p w:rsidR="0066433A" w:rsidRPr="0066433A" w:rsidRDefault="0066433A" w:rsidP="00664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6433A" w:rsidRPr="0066433A" w:rsidRDefault="0066433A" w:rsidP="0066433A">
      <w:pPr>
        <w:spacing w:after="0"/>
        <w:jc w:val="center"/>
      </w:pPr>
      <w:r w:rsidRPr="0066433A">
        <w:t>Отчет</w:t>
      </w:r>
    </w:p>
    <w:p w:rsidR="0066433A" w:rsidRPr="0066433A" w:rsidRDefault="0066433A" w:rsidP="0066433A">
      <w:pPr>
        <w:spacing w:after="0"/>
        <w:jc w:val="center"/>
      </w:pPr>
      <w:r w:rsidRPr="0066433A">
        <w:t xml:space="preserve">о ходе реализации  и оценки социально-экономической эффективности реализации программы по профилактике терроризма и экстремизма на территории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за 2017 год.</w:t>
      </w:r>
    </w:p>
    <w:p w:rsidR="0066433A" w:rsidRPr="0066433A" w:rsidRDefault="0066433A" w:rsidP="0066433A">
      <w:pPr>
        <w:pStyle w:val="5"/>
        <w:spacing w:after="0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:rsidR="0066433A" w:rsidRPr="0066433A" w:rsidRDefault="0066433A" w:rsidP="0066433A">
      <w:pPr>
        <w:spacing w:after="0"/>
        <w:jc w:val="both"/>
      </w:pPr>
      <w:r w:rsidRPr="0066433A">
        <w:tab/>
        <w:t xml:space="preserve">Муниципальная программа по профилактике терроризма и экстремизма на территории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на 2017-2018 годы утверждена постановлением администрации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 07.02.2017 №14</w:t>
      </w:r>
    </w:p>
    <w:p w:rsidR="0066433A" w:rsidRPr="0066433A" w:rsidRDefault="0066433A" w:rsidP="0066433A">
      <w:pPr>
        <w:spacing w:after="0"/>
        <w:jc w:val="both"/>
      </w:pPr>
      <w:r w:rsidRPr="0066433A">
        <w:tab/>
        <w:t xml:space="preserve">Заказчиком и разработчиком   является администрация </w:t>
      </w:r>
      <w:proofErr w:type="spellStart"/>
      <w:r w:rsidRPr="0066433A">
        <w:t>Златоруновского</w:t>
      </w:r>
      <w:proofErr w:type="spellEnd"/>
      <w:r w:rsidRPr="0066433A">
        <w:t xml:space="preserve"> сельсовета.</w:t>
      </w:r>
    </w:p>
    <w:p w:rsidR="0066433A" w:rsidRPr="0066433A" w:rsidRDefault="0066433A" w:rsidP="0066433A">
      <w:pPr>
        <w:spacing w:after="0"/>
        <w:jc w:val="both"/>
        <w:rPr>
          <w:b/>
          <w:color w:val="000000"/>
        </w:rPr>
      </w:pPr>
      <w:r w:rsidRPr="0066433A">
        <w:tab/>
      </w:r>
      <w:r w:rsidRPr="0066433A">
        <w:rPr>
          <w:b/>
        </w:rPr>
        <w:t xml:space="preserve">Основными целями программы </w:t>
      </w:r>
      <w:r w:rsidRPr="0066433A">
        <w:rPr>
          <w:b/>
          <w:color w:val="000000"/>
        </w:rPr>
        <w:t>являются: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 xml:space="preserve">-  усиление мер по защите населения </w:t>
      </w:r>
      <w:proofErr w:type="spellStart"/>
      <w:r w:rsidRPr="0066433A">
        <w:rPr>
          <w:color w:val="000000"/>
        </w:rPr>
        <w:t>Златоруновского</w:t>
      </w:r>
      <w:proofErr w:type="spellEnd"/>
      <w:r w:rsidRPr="0066433A">
        <w:rPr>
          <w:color w:val="000000"/>
        </w:rPr>
        <w:t xml:space="preserve"> сельсовета, объектов первоочередной антитеррористической защиты, расположенных на территории </w:t>
      </w:r>
      <w:proofErr w:type="spellStart"/>
      <w:r w:rsidRPr="0066433A">
        <w:rPr>
          <w:color w:val="000000"/>
        </w:rPr>
        <w:t>Златоруновского</w:t>
      </w:r>
      <w:proofErr w:type="spellEnd"/>
      <w:r w:rsidRPr="0066433A">
        <w:rPr>
          <w:color w:val="000000"/>
        </w:rPr>
        <w:t xml:space="preserve"> сельсовета,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>- своевременное предупреждение, выявление и пресечение террористической и экстремистской деятельности.</w:t>
      </w:r>
    </w:p>
    <w:p w:rsidR="0066433A" w:rsidRPr="0066433A" w:rsidRDefault="0066433A" w:rsidP="0066433A">
      <w:pPr>
        <w:spacing w:after="0"/>
        <w:jc w:val="both"/>
        <w:rPr>
          <w:b/>
          <w:color w:val="000000"/>
        </w:rPr>
      </w:pPr>
      <w:r w:rsidRPr="0066433A">
        <w:rPr>
          <w:color w:val="000000"/>
        </w:rPr>
        <w:tab/>
      </w:r>
      <w:r w:rsidRPr="0066433A">
        <w:rPr>
          <w:b/>
          <w:color w:val="000000"/>
        </w:rPr>
        <w:t>Задачи программы: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 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государственного управления в кризисных ситуациях;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rFonts w:eastAsia="Symbol"/>
          <w:color w:val="000000"/>
        </w:rPr>
        <w:tab/>
        <w:t xml:space="preserve">-  </w:t>
      </w:r>
      <w:r w:rsidRPr="0066433A">
        <w:rPr>
          <w:color w:val="000000"/>
        </w:rPr>
        <w:t xml:space="preserve">совершенствование системы профилактических мер антитеррористической и </w:t>
      </w:r>
      <w:proofErr w:type="spellStart"/>
      <w:r w:rsidRPr="0066433A">
        <w:rPr>
          <w:color w:val="000000"/>
        </w:rPr>
        <w:t>антиэкстремистской</w:t>
      </w:r>
      <w:proofErr w:type="spellEnd"/>
      <w:r w:rsidRPr="0066433A">
        <w:rPr>
          <w:color w:val="000000"/>
        </w:rPr>
        <w:t xml:space="preserve"> направленности;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rFonts w:eastAsia="Symbol"/>
          <w:color w:val="000000"/>
        </w:rPr>
        <w:tab/>
        <w:t xml:space="preserve">- </w:t>
      </w:r>
      <w:r w:rsidRPr="0066433A">
        <w:rPr>
          <w:color w:val="000000"/>
        </w:rPr>
        <w:t xml:space="preserve">повышение ответственности  администрации </w:t>
      </w:r>
      <w:proofErr w:type="spellStart"/>
      <w:r w:rsidRPr="0066433A">
        <w:rPr>
          <w:color w:val="000000"/>
        </w:rPr>
        <w:t>Златоруновского</w:t>
      </w:r>
      <w:proofErr w:type="spellEnd"/>
      <w:r w:rsidRPr="0066433A">
        <w:rPr>
          <w:color w:val="000000"/>
        </w:rPr>
        <w:t xml:space="preserve"> сельсовета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>за организацию и результаты борьбы с терроризмом и экстремизмом;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- </w:t>
      </w:r>
      <w:r w:rsidRPr="0066433A">
        <w:rPr>
          <w:rFonts w:eastAsia="Symbol"/>
          <w:color w:val="000000"/>
        </w:rPr>
        <w:t xml:space="preserve"> </w:t>
      </w:r>
      <w:r w:rsidRPr="0066433A">
        <w:rPr>
          <w:color w:val="000000"/>
        </w:rPr>
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- </w:t>
      </w:r>
      <w:r w:rsidRPr="0066433A">
        <w:rPr>
          <w:rFonts w:eastAsia="Symbol"/>
          <w:color w:val="000000"/>
        </w:rPr>
        <w:t xml:space="preserve"> </w:t>
      </w:r>
      <w:r w:rsidRPr="0066433A">
        <w:rPr>
          <w:color w:val="000000"/>
        </w:rPr>
        <w:t>укрепление технической оснащенности сил, привлекаемых для ликвидации террористических актов и минимизации их последствий;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rFonts w:eastAsia="Symbol"/>
          <w:color w:val="000000"/>
        </w:rPr>
        <w:tab/>
        <w:t xml:space="preserve">- </w:t>
      </w:r>
      <w:r w:rsidRPr="0066433A">
        <w:rPr>
          <w:color w:val="000000"/>
        </w:rPr>
        <w:t xml:space="preserve">проведение воспитательной пропагандистской работы с населением муниципального образования </w:t>
      </w:r>
      <w:proofErr w:type="spellStart"/>
      <w:r w:rsidRPr="0066433A">
        <w:rPr>
          <w:color w:val="000000"/>
        </w:rPr>
        <w:t>Златоруновский</w:t>
      </w:r>
      <w:proofErr w:type="spellEnd"/>
      <w:r w:rsidRPr="0066433A">
        <w:rPr>
          <w:color w:val="000000"/>
        </w:rPr>
        <w:t xml:space="preserve"> сельсовет, направленной на предупреждение террористической и экстремистской деятельности.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>Все поставленные цели и задачи за 2017 год были выполнены.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>- Распространили среди населения памятки по действию населения, при различного вида угрозах террористического и экстремистского характера, а также антитеррористической культуре, по профилактике экстремизма – под роспись</w:t>
      </w:r>
      <w:proofErr w:type="gramStart"/>
      <w:r w:rsidRPr="0066433A">
        <w:rPr>
          <w:color w:val="000000"/>
        </w:rPr>
        <w:t>.(</w:t>
      </w:r>
      <w:proofErr w:type="gramEnd"/>
      <w:r w:rsidRPr="0066433A">
        <w:rPr>
          <w:color w:val="000000"/>
        </w:rPr>
        <w:t xml:space="preserve"> на приобретение памяток было израсходовано 500 рублей)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>Информирование населения по вопросам противодействия терроризму, предупреждению террористических актов,  по формированию толерантности и преодолению ксенофобии проводилась через средства массовой информации, газета «</w:t>
      </w:r>
      <w:proofErr w:type="spellStart"/>
      <w:r w:rsidRPr="0066433A">
        <w:rPr>
          <w:color w:val="000000"/>
        </w:rPr>
        <w:t>Златоруновский</w:t>
      </w:r>
      <w:proofErr w:type="spellEnd"/>
      <w:r w:rsidRPr="0066433A">
        <w:rPr>
          <w:color w:val="000000"/>
        </w:rPr>
        <w:t xml:space="preserve"> вестник»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</w:r>
      <w:proofErr w:type="gramStart"/>
      <w:r w:rsidRPr="0066433A">
        <w:rPr>
          <w:color w:val="000000"/>
        </w:rPr>
        <w:t xml:space="preserve">Проводились беседы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</w:t>
      </w:r>
      <w:r w:rsidRPr="0066433A">
        <w:rPr>
          <w:color w:val="000000"/>
        </w:rPr>
        <w:br/>
      </w:r>
      <w:r w:rsidRPr="0066433A">
        <w:rPr>
          <w:color w:val="000000"/>
        </w:rPr>
        <w:lastRenderedPageBreak/>
        <w:t>образовательных учреждениях участников неформальных молодежных</w:t>
      </w:r>
      <w:r w:rsidRPr="0066433A">
        <w:rPr>
          <w:color w:val="000000"/>
        </w:rPr>
        <w:br/>
        <w:t>объединений экстремистской направленности.</w:t>
      </w:r>
      <w:proofErr w:type="gramEnd"/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  </w:t>
      </w:r>
      <w:proofErr w:type="gramStart"/>
      <w:r w:rsidRPr="0066433A">
        <w:rPr>
          <w:color w:val="000000"/>
        </w:rPr>
        <w:t>Среди населения на сходах граждан, проводили разъяснения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2013-2018 годы, утверждённого Указом Президента Российской Федерации 26.04.2013</w:t>
      </w:r>
      <w:proofErr w:type="gramEnd"/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>Выявили бесхозные здания, строения, сооружения, принятие мер в соответствии с действующим законодательством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Наглядная  агитация по антитеррористической культуре, по профилактике экстремизма развешана во всех организациях.  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>На всех подъездах распространены номера телефонов оперативных служб, которые необходимо поставить в известность при обнаружении предметов, подозрительных на взрывное устройство.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Осуществляется  </w:t>
      </w:r>
      <w:proofErr w:type="gramStart"/>
      <w:r w:rsidRPr="0066433A">
        <w:rPr>
          <w:color w:val="000000"/>
        </w:rPr>
        <w:t>контроль за</w:t>
      </w:r>
      <w:proofErr w:type="gramEnd"/>
      <w:r w:rsidRPr="0066433A">
        <w:rPr>
          <w:color w:val="000000"/>
        </w:rPr>
        <w:t xml:space="preserve"> использованием объектов муниципальной собственности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Постоянно проводятся проверок и состояния защищенности объектов </w:t>
      </w:r>
      <w:r w:rsidRPr="0066433A">
        <w:rPr>
          <w:color w:val="000000"/>
        </w:rPr>
        <w:br/>
        <w:t>жизнеобеспечения с целью оценки уровня их антитеррористической</w:t>
      </w:r>
      <w:r w:rsidRPr="0066433A">
        <w:rPr>
          <w:color w:val="000000"/>
        </w:rPr>
        <w:br/>
        <w:t>устойчивости.</w:t>
      </w:r>
    </w:p>
    <w:p w:rsidR="0066433A" w:rsidRPr="0066433A" w:rsidRDefault="0066433A" w:rsidP="0066433A">
      <w:pPr>
        <w:spacing w:after="0"/>
        <w:jc w:val="both"/>
        <w:rPr>
          <w:color w:val="000000"/>
        </w:rPr>
      </w:pPr>
      <w:r w:rsidRPr="0066433A">
        <w:rPr>
          <w:color w:val="000000"/>
        </w:rPr>
        <w:tab/>
        <w:t xml:space="preserve">Проводили  профилактические работы по предупреждению террористической угрозы и экстремистских проявлений, </w:t>
      </w:r>
      <w:proofErr w:type="gramStart"/>
      <w:r w:rsidRPr="0066433A">
        <w:rPr>
          <w:color w:val="000000"/>
        </w:rPr>
        <w:t>контроль за</w:t>
      </w:r>
      <w:proofErr w:type="gramEnd"/>
      <w:r w:rsidRPr="0066433A">
        <w:rPr>
          <w:color w:val="000000"/>
        </w:rPr>
        <w:t xml:space="preserve"> соблюдением правил регистрационного учета граждан по месту жительства и месту пребывания</w:t>
      </w:r>
    </w:p>
    <w:p w:rsidR="0066433A" w:rsidRPr="0066433A" w:rsidRDefault="0066433A" w:rsidP="0066433A">
      <w:pPr>
        <w:spacing w:after="0"/>
        <w:jc w:val="both"/>
      </w:pPr>
      <w:r w:rsidRPr="0066433A">
        <w:rPr>
          <w:color w:val="000000"/>
        </w:rPr>
        <w:tab/>
      </w:r>
      <w:r w:rsidRPr="0066433A">
        <w:t>Проводили  мероприятия направленных на ранее предупреждение межэтнической напряженности, проявлений национального и религиозного экстремизма, информационно-пропагандистских, воспитательных мер.</w:t>
      </w:r>
    </w:p>
    <w:p w:rsidR="0066433A" w:rsidRPr="00021481" w:rsidRDefault="0066433A" w:rsidP="0066433A">
      <w:pPr>
        <w:spacing w:after="0"/>
        <w:jc w:val="both"/>
        <w:rPr>
          <w:sz w:val="28"/>
          <w:szCs w:val="28"/>
        </w:rPr>
      </w:pPr>
      <w:r w:rsidRPr="00021481">
        <w:rPr>
          <w:color w:val="000000"/>
          <w:sz w:val="28"/>
          <w:szCs w:val="28"/>
        </w:rPr>
        <w:tab/>
      </w:r>
    </w:p>
    <w:p w:rsidR="0066433A" w:rsidRPr="00021481" w:rsidRDefault="0066433A" w:rsidP="0066433A">
      <w:pPr>
        <w:pStyle w:val="ConsPlusTitle"/>
        <w:jc w:val="center"/>
      </w:pPr>
      <w:r w:rsidRPr="00021481">
        <w:t xml:space="preserve"> </w:t>
      </w:r>
    </w:p>
    <w:p w:rsidR="0066433A" w:rsidRPr="00021481" w:rsidRDefault="0066433A" w:rsidP="0066433A">
      <w:pPr>
        <w:rPr>
          <w:sz w:val="28"/>
          <w:szCs w:val="28"/>
        </w:rPr>
      </w:pPr>
    </w:p>
    <w:p w:rsidR="0066433A" w:rsidRPr="002850F1" w:rsidRDefault="0066433A" w:rsidP="006643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6433A" w:rsidRPr="002850F1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2E" w:rsidRDefault="008E4D2E">
      <w:pPr>
        <w:spacing w:after="0" w:line="240" w:lineRule="auto"/>
      </w:pPr>
      <w:r>
        <w:separator/>
      </w:r>
    </w:p>
  </w:endnote>
  <w:endnote w:type="continuationSeparator" w:id="0">
    <w:p w:rsidR="008E4D2E" w:rsidRDefault="008E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2E" w:rsidRDefault="008E4D2E">
      <w:pPr>
        <w:spacing w:after="0" w:line="240" w:lineRule="auto"/>
      </w:pPr>
      <w:r>
        <w:separator/>
      </w:r>
    </w:p>
  </w:footnote>
  <w:footnote w:type="continuationSeparator" w:id="0">
    <w:p w:rsidR="008E4D2E" w:rsidRDefault="008E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61BB6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6433A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8E4D2E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350C3"/>
    <w:rsid w:val="00E43F0D"/>
    <w:rsid w:val="00E62AF3"/>
    <w:rsid w:val="00E6532C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43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643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zlat.gb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FBA5-7262-4053-A1EB-99591EAC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81</cp:revision>
  <cp:lastPrinted>2018-07-10T06:40:00Z</cp:lastPrinted>
  <dcterms:created xsi:type="dcterms:W3CDTF">2016-04-12T09:34:00Z</dcterms:created>
  <dcterms:modified xsi:type="dcterms:W3CDTF">2018-07-10T06:40:00Z</dcterms:modified>
</cp:coreProperties>
</file>