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1" w:rsidRDefault="00777AAC" w:rsidP="002850F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77AAC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2850F1" w:rsidRPr="002850F1" w:rsidRDefault="002850F1" w:rsidP="002850F1">
      <w:pPr>
        <w:tabs>
          <w:tab w:val="left" w:pos="25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50F1">
        <w:rPr>
          <w:rFonts w:ascii="Times New Roman" w:hAnsi="Times New Roman" w:cs="Times New Roman"/>
          <w:b/>
          <w:i/>
          <w:sz w:val="28"/>
          <w:szCs w:val="28"/>
        </w:rPr>
        <w:t>Муниципальная газета</w:t>
      </w:r>
    </w:p>
    <w:p w:rsidR="002850F1" w:rsidRDefault="002850F1" w:rsidP="002850F1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2850F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8700" cy="1162050"/>
            <wp:effectExtent l="95250" t="76200" r="95250" b="76200"/>
            <wp:wrapSquare wrapText="bothSides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62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ЗЛАТОРУНОВСКИЙ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</w:t>
      </w:r>
      <w:r w:rsidRPr="002850F1">
        <w:rPr>
          <w:rFonts w:ascii="Times New Roman" w:hAnsi="Times New Roman" w:cs="Times New Roman"/>
          <w:b/>
          <w:i/>
          <w:sz w:val="56"/>
          <w:szCs w:val="56"/>
        </w:rPr>
        <w:t>ВЕСТНИК</w:t>
      </w:r>
    </w:p>
    <w:p w:rsidR="002850F1" w:rsidRPr="000A0F36" w:rsidRDefault="002850F1" w:rsidP="002850F1">
      <w:pPr>
        <w:rPr>
          <w:rFonts w:ascii="Times New Roman" w:hAnsi="Times New Roman" w:cs="Times New Roman"/>
          <w:u w:val="single"/>
        </w:rPr>
      </w:pPr>
      <w:r w:rsidRPr="000A0F36">
        <w:rPr>
          <w:rFonts w:ascii="Times New Roman" w:hAnsi="Times New Roman" w:cs="Times New Roman"/>
          <w:b/>
          <w:i/>
        </w:rPr>
        <w:t xml:space="preserve">Издается с </w:t>
      </w:r>
      <w:r w:rsidR="00BD5611" w:rsidRPr="000A0F36">
        <w:rPr>
          <w:rFonts w:ascii="Times New Roman" w:hAnsi="Times New Roman" w:cs="Times New Roman"/>
          <w:b/>
          <w:i/>
        </w:rPr>
        <w:t>2005 г.</w:t>
      </w:r>
    </w:p>
    <w:p w:rsidR="00561BB6" w:rsidRPr="002850F1" w:rsidRDefault="00777AAC" w:rsidP="002850F1">
      <w:pPr>
        <w:rPr>
          <w:rFonts w:ascii="Times New Roman" w:hAnsi="Times New Roman" w:cs="Times New Roman"/>
          <w:sz w:val="32"/>
          <w:szCs w:val="32"/>
          <w:u w:val="single"/>
        </w:rPr>
      </w:pPr>
      <w:r w:rsidRPr="00777AAC">
        <w:rPr>
          <w:rFonts w:ascii="Times New Roman" w:hAnsi="Times New Roman" w:cs="Times New Roman"/>
          <w:i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561BB6" w:rsidRPr="00E256A0" w:rsidRDefault="006351D7" w:rsidP="002850F1">
      <w:pPr>
        <w:spacing w:after="0"/>
        <w:jc w:val="right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№ 18</w:t>
      </w:r>
    </w:p>
    <w:p w:rsidR="002850F1" w:rsidRPr="00E256A0" w:rsidRDefault="006351D7" w:rsidP="002850F1">
      <w:pPr>
        <w:spacing w:after="0"/>
        <w:jc w:val="right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28 декабря</w:t>
      </w:r>
      <w:r w:rsidR="000A0F36" w:rsidRPr="00E256A0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F71338" w:rsidRPr="00E256A0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2850F1" w:rsidRPr="00E256A0">
        <w:rPr>
          <w:rFonts w:ascii="Times New Roman" w:hAnsi="Times New Roman" w:cs="Times New Roman"/>
          <w:b/>
          <w:i/>
          <w:color w:val="FF0000"/>
        </w:rPr>
        <w:t xml:space="preserve"> 2018 года</w:t>
      </w:r>
    </w:p>
    <w:p w:rsidR="00087E3B" w:rsidRDefault="00777AAC" w:rsidP="002850F1">
      <w:pPr>
        <w:spacing w:after="0"/>
        <w:jc w:val="right"/>
      </w:pPr>
      <w:hyperlink r:id="rId9" w:history="1">
        <w:r w:rsidR="002850F1" w:rsidRPr="002850F1">
          <w:rPr>
            <w:rStyle w:val="af4"/>
            <w:b/>
            <w:lang w:val="en-US"/>
          </w:rPr>
          <w:t>http</w:t>
        </w:r>
        <w:r w:rsidR="002850F1" w:rsidRPr="002850F1">
          <w:rPr>
            <w:rStyle w:val="af4"/>
            <w:b/>
          </w:rPr>
          <w:t>://</w:t>
        </w:r>
        <w:proofErr w:type="spellStart"/>
        <w:r w:rsidR="002850F1" w:rsidRPr="002850F1">
          <w:rPr>
            <w:rStyle w:val="af4"/>
            <w:b/>
            <w:lang w:val="en-US"/>
          </w:rPr>
          <w:t>mozlat</w:t>
        </w:r>
        <w:proofErr w:type="spellEnd"/>
        <w:r w:rsidR="002850F1" w:rsidRPr="002850F1">
          <w:rPr>
            <w:rStyle w:val="af4"/>
            <w:b/>
          </w:rPr>
          <w:t>.</w:t>
        </w:r>
        <w:proofErr w:type="spellStart"/>
        <w:r w:rsidR="002850F1" w:rsidRPr="002850F1">
          <w:rPr>
            <w:rStyle w:val="af4"/>
            <w:b/>
            <w:lang w:val="en-US"/>
          </w:rPr>
          <w:t>gbu</w:t>
        </w:r>
        <w:proofErr w:type="spellEnd"/>
        <w:r w:rsidR="002850F1" w:rsidRPr="002850F1">
          <w:rPr>
            <w:rStyle w:val="af4"/>
            <w:b/>
          </w:rPr>
          <w:t>.</w:t>
        </w:r>
        <w:proofErr w:type="spellStart"/>
        <w:r w:rsidR="002850F1" w:rsidRPr="002850F1">
          <w:rPr>
            <w:rStyle w:val="af4"/>
            <w:b/>
            <w:lang w:val="en-US"/>
          </w:rPr>
          <w:t>ru</w:t>
        </w:r>
        <w:proofErr w:type="spellEnd"/>
      </w:hyperlink>
      <w:r w:rsidR="002850F1" w:rsidRPr="002850F1">
        <w:t>.</w:t>
      </w:r>
    </w:p>
    <w:p w:rsidR="002850F1" w:rsidRDefault="002850F1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ОФИЦИАЛЬНО</w:t>
      </w: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Default="00E256A0" w:rsidP="002850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56A0" w:rsidRPr="00E256A0" w:rsidRDefault="00E256A0" w:rsidP="00E256A0">
      <w:pPr>
        <w:spacing w:after="0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Газета «</w:t>
      </w:r>
      <w:proofErr w:type="spellStart"/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Златоруновский</w:t>
      </w:r>
      <w:proofErr w:type="spellEnd"/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 Вестник» №</w:t>
      </w:r>
      <w:r w:rsidR="00C414D5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18 28 декабря </w:t>
      </w: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2018 года. Тираж 15 экз. Распространяется бесплатно. </w:t>
      </w:r>
    </w:p>
    <w:p w:rsidR="00E256A0" w:rsidRPr="00E256A0" w:rsidRDefault="00E256A0" w:rsidP="00E256A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E256A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Тел. для справок: 8-(39156)-24236</w:t>
      </w:r>
    </w:p>
    <w:p w:rsidR="00E256A0" w:rsidRDefault="00E256A0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tbl>
      <w:tblPr>
        <w:tblpPr w:leftFromText="180" w:rightFromText="180" w:bottomFromText="200" w:vertAnchor="page" w:horzAnchor="margin" w:tblpY="285"/>
        <w:tblW w:w="0" w:type="auto"/>
        <w:tblLayout w:type="fixed"/>
        <w:tblLook w:val="04A0"/>
      </w:tblPr>
      <w:tblGrid>
        <w:gridCol w:w="9852"/>
      </w:tblGrid>
      <w:tr w:rsidR="006351D7" w:rsidRPr="006351D7" w:rsidTr="006351D7">
        <w:trPr>
          <w:cantSplit/>
        </w:trPr>
        <w:tc>
          <w:tcPr>
            <w:tcW w:w="9852" w:type="dxa"/>
            <w:vAlign w:val="center"/>
          </w:tcPr>
          <w:p w:rsidR="006351D7" w:rsidRPr="006351D7" w:rsidRDefault="006351D7" w:rsidP="006351D7">
            <w:pPr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6351D7" w:rsidRPr="006351D7" w:rsidRDefault="006351D7" w:rsidP="006351D7">
            <w:pPr>
              <w:spacing w:after="0"/>
              <w:jc w:val="center"/>
              <w:rPr>
                <w:noProof/>
              </w:rPr>
            </w:pPr>
          </w:p>
          <w:p w:rsidR="006351D7" w:rsidRPr="006351D7" w:rsidRDefault="006351D7" w:rsidP="006351D7">
            <w:pPr>
              <w:spacing w:after="0"/>
              <w:jc w:val="center"/>
              <w:rPr>
                <w:b/>
              </w:rPr>
            </w:pPr>
            <w:r w:rsidRPr="006351D7">
              <w:rPr>
                <w:b/>
              </w:rPr>
              <w:t>АДМИНИСТРАЦИЯ ЗЛАТОРУНОВСКОГО СЕЛЬСОВЕТА</w:t>
            </w:r>
          </w:p>
          <w:p w:rsidR="006351D7" w:rsidRPr="006351D7" w:rsidRDefault="006351D7" w:rsidP="006351D7">
            <w:pPr>
              <w:spacing w:after="0"/>
              <w:jc w:val="center"/>
              <w:rPr>
                <w:b/>
              </w:rPr>
            </w:pPr>
            <w:r w:rsidRPr="006351D7">
              <w:rPr>
                <w:b/>
              </w:rPr>
              <w:t>УЖУРСКИЙ РАЙОН КРАСНОЯРСКИЙ КРАЙ</w:t>
            </w:r>
          </w:p>
          <w:p w:rsidR="006351D7" w:rsidRPr="006351D7" w:rsidRDefault="006351D7" w:rsidP="006351D7">
            <w:pPr>
              <w:spacing w:after="0"/>
              <w:jc w:val="center"/>
              <w:rPr>
                <w:b/>
              </w:rPr>
            </w:pPr>
            <w:r w:rsidRPr="006351D7">
              <w:rPr>
                <w:b/>
              </w:rPr>
              <w:t>ПОСТАНОВЛЕНИЕ</w:t>
            </w:r>
          </w:p>
          <w:p w:rsidR="006351D7" w:rsidRPr="006351D7" w:rsidRDefault="006351D7" w:rsidP="006351D7">
            <w:pPr>
              <w:spacing w:after="0"/>
            </w:pPr>
            <w:r w:rsidRPr="006351D7">
              <w:t xml:space="preserve">25.12.2018                                     п. </w:t>
            </w:r>
            <w:proofErr w:type="spellStart"/>
            <w:r w:rsidRPr="006351D7">
              <w:t>Златоруновск</w:t>
            </w:r>
            <w:proofErr w:type="spellEnd"/>
            <w:r w:rsidRPr="006351D7">
              <w:t xml:space="preserve">                                            № 119 </w:t>
            </w:r>
          </w:p>
          <w:p w:rsidR="006351D7" w:rsidRPr="006351D7" w:rsidRDefault="006351D7" w:rsidP="006351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51D7" w:rsidRPr="006351D7" w:rsidRDefault="006351D7" w:rsidP="006351D7">
      <w:pPr>
        <w:spacing w:after="0"/>
        <w:rPr>
          <w:rFonts w:eastAsia="Times New Roman"/>
          <w:color w:val="000000"/>
        </w:rPr>
      </w:pPr>
      <w:r w:rsidRPr="006351D7">
        <w:rPr>
          <w:color w:val="000000"/>
        </w:rPr>
        <w:t xml:space="preserve"> Об утверждении муниципальной  программы администрации </w:t>
      </w:r>
      <w:proofErr w:type="spellStart"/>
      <w:r w:rsidRPr="006351D7">
        <w:rPr>
          <w:color w:val="000000"/>
        </w:rPr>
        <w:t>Златоруновского</w:t>
      </w:r>
      <w:proofErr w:type="spellEnd"/>
      <w:r w:rsidRPr="006351D7">
        <w:rPr>
          <w:color w:val="000000"/>
        </w:rPr>
        <w:t xml:space="preserve"> сельсовета </w:t>
      </w:r>
      <w:r w:rsidRPr="006351D7">
        <w:t xml:space="preserve">«Развитие жилищно-коммунального хозяйства, обеспечение комфортных и безопасных условий жизни на территории </w:t>
      </w:r>
      <w:proofErr w:type="spellStart"/>
      <w:r w:rsidRPr="006351D7">
        <w:t>Златоруновского</w:t>
      </w:r>
      <w:proofErr w:type="spellEnd"/>
      <w:r w:rsidRPr="006351D7">
        <w:t xml:space="preserve"> сельсовета»  </w:t>
      </w:r>
    </w:p>
    <w:p w:rsidR="006351D7" w:rsidRPr="006351D7" w:rsidRDefault="006351D7" w:rsidP="006351D7">
      <w:pPr>
        <w:spacing w:after="0"/>
        <w:jc w:val="both"/>
      </w:pPr>
    </w:p>
    <w:p w:rsidR="006351D7" w:rsidRPr="006351D7" w:rsidRDefault="006351D7" w:rsidP="006351D7">
      <w:pPr>
        <w:spacing w:after="0"/>
        <w:ind w:firstLine="709"/>
        <w:jc w:val="both"/>
      </w:pPr>
      <w:proofErr w:type="gramStart"/>
      <w:r w:rsidRPr="006351D7">
        <w:t xml:space="preserve">В соответствии с Федеральным законом  от 6 октября 2003 года  №131-ФЗ «Об общих принципах организации местного самоуправления  в Российской Федерации», статьей 179 Бюджетного кодекса  Российской Федерации, постановлением  Администрации   </w:t>
      </w:r>
      <w:proofErr w:type="spellStart"/>
      <w:r w:rsidRPr="006351D7">
        <w:t>Златоруновского</w:t>
      </w:r>
      <w:proofErr w:type="spellEnd"/>
      <w:r w:rsidRPr="006351D7">
        <w:t xml:space="preserve"> сельсовета   от 24.06.2013 года  № 44 «Об утверждении плана  мероприятий по переходу к программному бюджету в муниципальном образовании  </w:t>
      </w:r>
      <w:proofErr w:type="spellStart"/>
      <w:r w:rsidRPr="006351D7">
        <w:t>Златоруновский</w:t>
      </w:r>
      <w:proofErr w:type="spellEnd"/>
      <w:r w:rsidRPr="006351D7">
        <w:t xml:space="preserve"> сельсовет, их формировании  и реализации», Уставом </w:t>
      </w:r>
      <w:proofErr w:type="spellStart"/>
      <w:r w:rsidRPr="006351D7">
        <w:t>Златоруновского</w:t>
      </w:r>
      <w:proofErr w:type="spellEnd"/>
      <w:r w:rsidRPr="006351D7">
        <w:t xml:space="preserve"> сельсовета ПОСТАНОВЛЯЮ:</w:t>
      </w:r>
      <w:proofErr w:type="gramEnd"/>
    </w:p>
    <w:p w:rsidR="006351D7" w:rsidRPr="006351D7" w:rsidRDefault="006351D7" w:rsidP="006351D7">
      <w:pPr>
        <w:spacing w:after="0"/>
        <w:ind w:firstLine="708"/>
        <w:jc w:val="both"/>
      </w:pPr>
      <w:r w:rsidRPr="006351D7">
        <w:t xml:space="preserve">1.Утвердить муниципальную программу администрации </w:t>
      </w:r>
      <w:proofErr w:type="spellStart"/>
      <w:r w:rsidRPr="006351D7">
        <w:t>Златоруновского</w:t>
      </w:r>
      <w:proofErr w:type="spellEnd"/>
      <w:r w:rsidRPr="006351D7">
        <w:t xml:space="preserve"> сельсовета «Развитие жилищно-коммунального хозяйства, обеспечение комфортных и безопасных условий жизни на территории </w:t>
      </w:r>
      <w:proofErr w:type="spellStart"/>
      <w:r w:rsidRPr="006351D7">
        <w:t>Златоруновского</w:t>
      </w:r>
      <w:proofErr w:type="spellEnd"/>
      <w:r w:rsidRPr="006351D7">
        <w:t xml:space="preserve"> сельсовета», согласно приложению. </w:t>
      </w:r>
    </w:p>
    <w:p w:rsidR="006351D7" w:rsidRPr="006351D7" w:rsidRDefault="006351D7" w:rsidP="006351D7">
      <w:pPr>
        <w:spacing w:after="0"/>
        <w:ind w:firstLine="708"/>
        <w:jc w:val="both"/>
      </w:pPr>
      <w:r w:rsidRPr="006351D7">
        <w:t xml:space="preserve">2. </w:t>
      </w:r>
      <w:proofErr w:type="gramStart"/>
      <w:r w:rsidRPr="006351D7">
        <w:t>Контроль за</w:t>
      </w:r>
      <w:proofErr w:type="gramEnd"/>
      <w:r w:rsidRPr="006351D7">
        <w:t xml:space="preserve"> выполнением постановления  оставляю за собой.          </w:t>
      </w:r>
    </w:p>
    <w:p w:rsidR="006351D7" w:rsidRPr="006351D7" w:rsidRDefault="006351D7" w:rsidP="006351D7">
      <w:pPr>
        <w:spacing w:after="0"/>
        <w:ind w:firstLine="708"/>
        <w:jc w:val="both"/>
      </w:pPr>
      <w:r w:rsidRPr="006351D7">
        <w:t>3. Постановление вступает в силу 01.01.2019, но не ранее дня следующего за днем его официального опубликования в специальном выпуске  «</w:t>
      </w:r>
      <w:proofErr w:type="spellStart"/>
      <w:r w:rsidRPr="006351D7">
        <w:t>Златоруновский</w:t>
      </w:r>
      <w:proofErr w:type="spellEnd"/>
      <w:r w:rsidRPr="006351D7">
        <w:t xml:space="preserve"> вестник».</w:t>
      </w:r>
    </w:p>
    <w:p w:rsidR="006351D7" w:rsidRPr="006351D7" w:rsidRDefault="006351D7" w:rsidP="006351D7">
      <w:pPr>
        <w:spacing w:after="0"/>
        <w:ind w:firstLine="709"/>
        <w:jc w:val="both"/>
      </w:pPr>
    </w:p>
    <w:p w:rsidR="006351D7" w:rsidRPr="006351D7" w:rsidRDefault="006351D7" w:rsidP="006351D7">
      <w:pPr>
        <w:spacing w:after="0"/>
        <w:jc w:val="both"/>
      </w:pPr>
    </w:p>
    <w:p w:rsidR="006351D7" w:rsidRPr="006351D7" w:rsidRDefault="006351D7" w:rsidP="006351D7">
      <w:pPr>
        <w:spacing w:after="0"/>
        <w:jc w:val="both"/>
      </w:pPr>
      <w:r w:rsidRPr="006351D7">
        <w:t xml:space="preserve">Глава </w:t>
      </w:r>
    </w:p>
    <w:p w:rsidR="006351D7" w:rsidRPr="006351D7" w:rsidRDefault="006351D7" w:rsidP="006351D7">
      <w:pPr>
        <w:spacing w:after="0"/>
        <w:jc w:val="both"/>
      </w:pPr>
      <w:proofErr w:type="spellStart"/>
      <w:r w:rsidRPr="006351D7">
        <w:t>Златоруновского</w:t>
      </w:r>
      <w:proofErr w:type="spellEnd"/>
      <w:r w:rsidRPr="006351D7">
        <w:t xml:space="preserve"> сельсовета                                                                     Д.В. Минин  </w:t>
      </w:r>
    </w:p>
    <w:p w:rsidR="006351D7" w:rsidRPr="006351D7" w:rsidRDefault="006351D7" w:rsidP="00635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1D7" w:rsidRPr="006351D7" w:rsidRDefault="006351D7" w:rsidP="00635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1D7" w:rsidRPr="006351D7" w:rsidRDefault="006351D7" w:rsidP="006351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1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Приложение к постановлению   </w:t>
      </w:r>
    </w:p>
    <w:p w:rsidR="006351D7" w:rsidRPr="006351D7" w:rsidRDefault="006351D7" w:rsidP="006351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51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администрации </w:t>
      </w:r>
      <w:proofErr w:type="spellStart"/>
      <w:r w:rsidRPr="006351D7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6351D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6351D7" w:rsidRPr="006351D7" w:rsidRDefault="006351D7" w:rsidP="006351D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51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сельсовета от  25.12.2018  № 119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</w:rPr>
      </w:pPr>
    </w:p>
    <w:p w:rsidR="006351D7" w:rsidRPr="006351D7" w:rsidRDefault="006351D7" w:rsidP="006351D7">
      <w:pPr>
        <w:spacing w:after="0"/>
        <w:jc w:val="both"/>
      </w:pPr>
    </w:p>
    <w:p w:rsidR="006351D7" w:rsidRPr="006351D7" w:rsidRDefault="006351D7" w:rsidP="006351D7">
      <w:pPr>
        <w:autoSpaceDE w:val="0"/>
        <w:autoSpaceDN w:val="0"/>
        <w:adjustRightInd w:val="0"/>
        <w:spacing w:after="0"/>
        <w:jc w:val="center"/>
        <w:rPr>
          <w:rFonts w:eastAsia="Calibri"/>
          <w:b/>
        </w:rPr>
      </w:pPr>
      <w:r w:rsidRPr="006351D7">
        <w:rPr>
          <w:rFonts w:eastAsia="Calibri"/>
          <w:b/>
        </w:rPr>
        <w:t>ПАСПОРТ</w:t>
      </w:r>
    </w:p>
    <w:p w:rsidR="006351D7" w:rsidRPr="006351D7" w:rsidRDefault="006351D7" w:rsidP="006351D7">
      <w:pPr>
        <w:autoSpaceDE w:val="0"/>
        <w:autoSpaceDN w:val="0"/>
        <w:adjustRightInd w:val="0"/>
        <w:spacing w:after="0"/>
        <w:jc w:val="center"/>
        <w:rPr>
          <w:rFonts w:eastAsia="Calibri"/>
          <w:b/>
        </w:rPr>
      </w:pPr>
      <w:r w:rsidRPr="006351D7">
        <w:rPr>
          <w:rFonts w:eastAsia="Calibri"/>
          <w:b/>
        </w:rPr>
        <w:t>Муниципальной  программы</w:t>
      </w:r>
    </w:p>
    <w:p w:rsidR="006351D7" w:rsidRPr="006351D7" w:rsidRDefault="006351D7" w:rsidP="006351D7">
      <w:pPr>
        <w:spacing w:after="0"/>
        <w:jc w:val="center"/>
        <w:rPr>
          <w:rFonts w:eastAsia="Calibri"/>
          <w:bCs/>
        </w:rPr>
      </w:pPr>
      <w:r w:rsidRPr="006351D7">
        <w:rPr>
          <w:rFonts w:eastAsia="Calibri"/>
        </w:rPr>
        <w:t>«</w:t>
      </w:r>
      <w:r w:rsidRPr="006351D7">
        <w:rPr>
          <w:rFonts w:eastAsia="Calibri"/>
          <w:bCs/>
        </w:rPr>
        <w:t xml:space="preserve">Развитие жилищно-коммунального хозяйства, обеспечение комфортных и безопасных условий жизни на территории </w:t>
      </w:r>
      <w:proofErr w:type="spellStart"/>
      <w:r w:rsidRPr="006351D7">
        <w:rPr>
          <w:rFonts w:eastAsia="Calibri"/>
          <w:bCs/>
        </w:rPr>
        <w:t>Златоруновского</w:t>
      </w:r>
      <w:proofErr w:type="spellEnd"/>
      <w:r w:rsidRPr="006351D7">
        <w:rPr>
          <w:rFonts w:eastAsia="Calibri"/>
          <w:bCs/>
        </w:rPr>
        <w:t xml:space="preserve"> </w:t>
      </w:r>
    </w:p>
    <w:p w:rsidR="006351D7" w:rsidRPr="006351D7" w:rsidRDefault="006351D7" w:rsidP="006351D7">
      <w:pPr>
        <w:spacing w:after="0"/>
        <w:jc w:val="both"/>
        <w:rPr>
          <w:rFonts w:eastAsia="Calibri"/>
          <w:b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379"/>
      </w:tblGrid>
      <w:tr w:rsidR="006351D7" w:rsidRPr="006351D7" w:rsidTr="006351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«</w:t>
            </w:r>
            <w:r w:rsidRPr="006351D7">
              <w:rPr>
                <w:rFonts w:eastAsia="Calibri"/>
                <w:bCs/>
              </w:rPr>
              <w:t xml:space="preserve">Развитие жилищно-коммунального хозяйства, обеспечение комфортных и безопасных условий жизни на территории </w:t>
            </w:r>
            <w:proofErr w:type="spellStart"/>
            <w:r w:rsidRPr="006351D7">
              <w:rPr>
                <w:rFonts w:eastAsia="Calibri"/>
                <w:bCs/>
              </w:rPr>
              <w:t>Златоруновского</w:t>
            </w:r>
            <w:proofErr w:type="spellEnd"/>
            <w:r w:rsidRPr="006351D7">
              <w:rPr>
                <w:rFonts w:eastAsia="Calibri"/>
                <w:bCs/>
              </w:rPr>
              <w:t xml:space="preserve"> сельсовета » </w:t>
            </w:r>
          </w:p>
        </w:tc>
      </w:tr>
      <w:tr w:rsidR="006351D7" w:rsidRPr="006351D7" w:rsidTr="006351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Основание для разработки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 xml:space="preserve">Статья 179 Бюджетного Кодекса Российской Федерации, постановление администрации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 №70 от 19.07.2013г. «Об утверждении Порядка принятия решений о разработке муниципальных программ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сельсовета, их формировании и реализации», постановление администрации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  №82 от 01.10.2013 г. «Об утверждении перечня муниципальных программ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сельсовета».</w:t>
            </w:r>
          </w:p>
        </w:tc>
      </w:tr>
      <w:tr w:rsidR="006351D7" w:rsidRPr="006351D7" w:rsidTr="006351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 xml:space="preserve">Администрация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 Красноярского края</w:t>
            </w:r>
          </w:p>
        </w:tc>
      </w:tr>
      <w:tr w:rsidR="006351D7" w:rsidRPr="006351D7" w:rsidTr="006351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 xml:space="preserve">Соисполнители муниципальной </w:t>
            </w:r>
            <w:r w:rsidRPr="006351D7">
              <w:rPr>
                <w:rFonts w:eastAsia="Calibri"/>
              </w:rPr>
              <w:lastRenderedPageBreak/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lastRenderedPageBreak/>
              <w:t>--------</w:t>
            </w:r>
          </w:p>
        </w:tc>
      </w:tr>
      <w:tr w:rsidR="006351D7" w:rsidRPr="006351D7" w:rsidTr="006351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lastRenderedPageBreak/>
              <w:t>Перечень подпрограмм и отдельных мероприятий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</w:rPr>
            </w:pPr>
            <w:r w:rsidRPr="006351D7">
              <w:rPr>
                <w:rFonts w:eastAsia="Calibri"/>
              </w:rPr>
              <w:t xml:space="preserve">1. «Благоустройство территории  и улучшение технического состояния дорог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сельсовета»;</w:t>
            </w:r>
          </w:p>
          <w:p w:rsidR="006351D7" w:rsidRPr="006351D7" w:rsidRDefault="006351D7" w:rsidP="006351D7">
            <w:pPr>
              <w:spacing w:after="0"/>
              <w:rPr>
                <w:rFonts w:eastAsia="Calibri"/>
              </w:rPr>
            </w:pPr>
            <w:r w:rsidRPr="006351D7">
              <w:rPr>
                <w:rFonts w:eastAsia="Calibri"/>
                <w:bCs/>
              </w:rPr>
              <w:t>2. «Обеспечение пожарной безопасности территории, профилактика терроризма, экстремизма и чрезвычайных ситуаций</w:t>
            </w:r>
            <w:r w:rsidRPr="006351D7">
              <w:rPr>
                <w:rFonts w:eastAsia="Calibri"/>
              </w:rPr>
              <w:t xml:space="preserve">. </w:t>
            </w:r>
          </w:p>
          <w:p w:rsidR="006351D7" w:rsidRPr="006351D7" w:rsidRDefault="006351D7" w:rsidP="006351D7">
            <w:pPr>
              <w:spacing w:after="0"/>
              <w:rPr>
                <w:rFonts w:eastAsia="Calibri"/>
              </w:rPr>
            </w:pPr>
            <w:r w:rsidRPr="006351D7">
              <w:rPr>
                <w:rFonts w:eastAsia="Calibri"/>
              </w:rPr>
              <w:t xml:space="preserve">3. «Поддержка жилищно-коммунального хозяйства на территории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сельсовета». </w:t>
            </w:r>
          </w:p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6351D7">
              <w:rPr>
                <w:rFonts w:eastAsia="Calibri"/>
              </w:rPr>
              <w:t xml:space="preserve">4. </w:t>
            </w:r>
            <w:r w:rsidRPr="006351D7">
              <w:rPr>
                <w:rFonts w:eastAsia="Calibri"/>
                <w:bCs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6351D7">
              <w:rPr>
                <w:rFonts w:eastAsia="Calibri"/>
                <w:bCs/>
              </w:rPr>
              <w:t>Златоруновского</w:t>
            </w:r>
            <w:proofErr w:type="spellEnd"/>
            <w:r w:rsidRPr="006351D7">
              <w:rPr>
                <w:rFonts w:eastAsia="Calibri"/>
                <w:bCs/>
              </w:rPr>
              <w:t xml:space="preserve"> сельсовета» </w:t>
            </w:r>
          </w:p>
        </w:tc>
      </w:tr>
      <w:tr w:rsidR="006351D7" w:rsidRPr="006351D7" w:rsidTr="006351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</w:rPr>
            </w:pPr>
            <w:r w:rsidRPr="006351D7">
              <w:rPr>
                <w:rFonts w:eastAsia="Calibri"/>
              </w:rPr>
              <w:t xml:space="preserve">Цели муниципальной 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</w:rPr>
            </w:pPr>
            <w:r w:rsidRPr="006351D7">
              <w:rPr>
                <w:rFonts w:eastAsia="Calibri"/>
              </w:rPr>
              <w:t xml:space="preserve"> - Улучшение качества жизни населения;                    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6351D7">
              <w:rPr>
                <w:rFonts w:eastAsia="Calibri"/>
              </w:rPr>
              <w:t xml:space="preserve"> -  Защита жизни и здоровья граждан, их прав и свобод;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 xml:space="preserve"> - Содержание жилищно-коммунального хозяйства и жилищного фонда в надлежащем состоянии, обеспечение  населения качественными жилищно-коммунальными услугами и улучшение жилищных условий населения.</w:t>
            </w:r>
          </w:p>
        </w:tc>
      </w:tr>
      <w:tr w:rsidR="006351D7" w:rsidRPr="006351D7" w:rsidTr="006351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</w:rPr>
            </w:pPr>
            <w:r w:rsidRPr="006351D7">
              <w:rPr>
                <w:rFonts w:eastAsia="Calibri"/>
              </w:rPr>
              <w:t xml:space="preserve">1. Развитие и поддержка инициатив жителей населенных пунктов по благоустройству, санитарной очистки придомовых территорий, </w:t>
            </w:r>
            <w:bookmarkStart w:id="0" w:name="_GoBack"/>
            <w:bookmarkEnd w:id="0"/>
            <w:r w:rsidRPr="006351D7">
              <w:rPr>
                <w:rFonts w:eastAsia="Calibri"/>
              </w:rPr>
              <w:t>повышение общего уровня благоустройство территории;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6351D7">
              <w:rPr>
                <w:rFonts w:eastAsia="Calibri"/>
              </w:rPr>
              <w:t>2. 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6351D7">
              <w:rPr>
                <w:rFonts w:eastAsia="Calibri"/>
              </w:rPr>
              <w:t xml:space="preserve">3. Обеспечение качественного предоставления     жилищно-коммунальных услуг и условий проживания населения на территории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сельсовета.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4. Создание условий для обеспечения энергосбережения и повышения энергетической  эффективности в системах коммунальной инфраструктуры</w:t>
            </w:r>
          </w:p>
        </w:tc>
      </w:tr>
      <w:tr w:rsidR="006351D7" w:rsidRPr="006351D7" w:rsidTr="006351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Этапы и 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</w:rPr>
            </w:pPr>
            <w:r w:rsidRPr="006351D7">
              <w:rPr>
                <w:rFonts w:eastAsia="Calibri"/>
              </w:rPr>
              <w:t>2018- 2020 годы в три этапа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6351D7">
              <w:rPr>
                <w:rFonts w:eastAsia="Calibri"/>
              </w:rPr>
              <w:t>I этап – 2017 год;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6351D7">
              <w:rPr>
                <w:rFonts w:eastAsia="Calibri"/>
                <w:lang w:val="en-US"/>
              </w:rPr>
              <w:t>II</w:t>
            </w:r>
            <w:r w:rsidRPr="006351D7">
              <w:rPr>
                <w:rFonts w:eastAsia="Calibri"/>
              </w:rPr>
              <w:t xml:space="preserve"> этап – 2018 год;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  <w:lang w:val="en-US"/>
              </w:rPr>
              <w:t>III</w:t>
            </w:r>
            <w:r w:rsidRPr="006351D7">
              <w:rPr>
                <w:rFonts w:eastAsia="Calibri"/>
              </w:rPr>
              <w:t xml:space="preserve"> этап – 2019 год.</w:t>
            </w:r>
          </w:p>
        </w:tc>
      </w:tr>
      <w:tr w:rsidR="006351D7" w:rsidRPr="006351D7" w:rsidTr="006351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/>
              </w:rPr>
            </w:pPr>
            <w:r w:rsidRPr="006351D7">
              <w:rPr>
                <w:rFonts w:eastAsia="Calibri"/>
              </w:rPr>
              <w:t>- доля уровня внешнего благоустройства и санитарного содержания населенных пунктов;</w:t>
            </w:r>
          </w:p>
          <w:p w:rsidR="006351D7" w:rsidRPr="006351D7" w:rsidRDefault="006351D7" w:rsidP="006351D7">
            <w:pPr>
              <w:spacing w:after="0"/>
              <w:rPr>
                <w:rFonts w:eastAsia="Calibri"/>
              </w:rPr>
            </w:pPr>
            <w:r w:rsidRPr="006351D7">
              <w:rPr>
                <w:rFonts w:eastAsia="Calibri"/>
              </w:rPr>
              <w:t>- доля отремонтированных дорог в границах  поселений;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6351D7">
              <w:rPr>
                <w:rFonts w:eastAsia="Calibri"/>
              </w:rPr>
              <w:t>-  объем средств на повышение качества освещенности улиц и дорог в населенных пунктах.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6351D7">
              <w:rPr>
                <w:rFonts w:eastAsia="Calibri"/>
              </w:rPr>
              <w:t>- доля мероприятий по пожарной безопасности и чрезвычайным ситуациям;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6351D7">
              <w:rPr>
                <w:rFonts w:eastAsia="Calibri"/>
              </w:rPr>
              <w:t>- снижение уровня износа коммунальной инфраструктуры.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- снижение уровня износа жилищного фонда</w:t>
            </w:r>
          </w:p>
        </w:tc>
      </w:tr>
      <w:tr w:rsidR="006351D7" w:rsidRPr="006351D7" w:rsidTr="006351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6351D7">
              <w:rPr>
                <w:rFonts w:eastAsia="Calibri"/>
                <w:color w:val="000000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000000"/>
              </w:rPr>
            </w:pPr>
            <w:r w:rsidRPr="006351D7">
              <w:rPr>
                <w:rFonts w:eastAsia="Calibri"/>
                <w:color w:val="000000"/>
              </w:rPr>
              <w:t>Общий объем финансирования программы составляет: 1451,7 тыс. рублей в том числе: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6351D7">
              <w:rPr>
                <w:rFonts w:eastAsia="Calibri"/>
                <w:color w:val="000000"/>
              </w:rPr>
              <w:t>средства местного бюджета: 1392,6 тыс. рублей по годам: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6351D7">
              <w:rPr>
                <w:rFonts w:eastAsia="Calibri"/>
                <w:bCs/>
                <w:iCs/>
                <w:color w:val="000000"/>
              </w:rPr>
              <w:t xml:space="preserve">2019год – 522,8 </w:t>
            </w:r>
            <w:r w:rsidRPr="006351D7">
              <w:rPr>
                <w:rFonts w:eastAsia="Calibri"/>
                <w:color w:val="000000"/>
              </w:rPr>
              <w:t>тыс. руб.;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6351D7">
              <w:rPr>
                <w:rFonts w:eastAsia="Calibri"/>
                <w:color w:val="000000"/>
              </w:rPr>
              <w:t xml:space="preserve">2020 год – </w:t>
            </w:r>
            <w:r w:rsidRPr="006351D7">
              <w:rPr>
                <w:rFonts w:eastAsia="Calibri"/>
                <w:bCs/>
                <w:iCs/>
                <w:color w:val="000000"/>
              </w:rPr>
              <w:t xml:space="preserve">428,5 </w:t>
            </w:r>
            <w:r w:rsidRPr="006351D7">
              <w:rPr>
                <w:rFonts w:eastAsia="Calibri"/>
                <w:color w:val="000000"/>
              </w:rPr>
              <w:t>тыс. руб.;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6351D7">
              <w:rPr>
                <w:rFonts w:eastAsia="Calibri"/>
                <w:bCs/>
                <w:iCs/>
                <w:color w:val="000000"/>
              </w:rPr>
              <w:t xml:space="preserve">2021 год – 441,3 </w:t>
            </w:r>
            <w:r w:rsidRPr="006351D7">
              <w:rPr>
                <w:rFonts w:eastAsia="Calibri"/>
                <w:color w:val="000000"/>
              </w:rPr>
              <w:t>тыс. руб.;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6351D7">
              <w:rPr>
                <w:rFonts w:eastAsia="Calibri"/>
                <w:color w:val="000000"/>
              </w:rPr>
              <w:t>Из них: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Cs/>
                <w:iCs/>
                <w:color w:val="000000"/>
              </w:rPr>
            </w:pPr>
            <w:r w:rsidRPr="006351D7">
              <w:rPr>
                <w:rFonts w:eastAsia="Calibri"/>
                <w:bCs/>
                <w:iCs/>
                <w:color w:val="000000"/>
              </w:rPr>
              <w:lastRenderedPageBreak/>
              <w:t xml:space="preserve"> </w:t>
            </w:r>
            <w:r w:rsidRPr="006351D7">
              <w:rPr>
                <w:rFonts w:eastAsia="Calibri"/>
                <w:color w:val="000000"/>
              </w:rPr>
              <w:t xml:space="preserve">за счет средств </w:t>
            </w:r>
            <w:proofErr w:type="spellStart"/>
            <w:r w:rsidRPr="006351D7">
              <w:rPr>
                <w:rFonts w:eastAsia="Calibri"/>
                <w:color w:val="000000"/>
              </w:rPr>
              <w:t>районого</w:t>
            </w:r>
            <w:proofErr w:type="spellEnd"/>
            <w:r w:rsidRPr="006351D7">
              <w:rPr>
                <w:rFonts w:eastAsia="Calibri"/>
                <w:color w:val="000000"/>
              </w:rPr>
              <w:t xml:space="preserve">  бюджета – 0,0 </w:t>
            </w:r>
            <w:r w:rsidRPr="006351D7">
              <w:rPr>
                <w:rFonts w:eastAsia="Calibri"/>
                <w:bCs/>
                <w:iCs/>
                <w:color w:val="000000"/>
              </w:rPr>
              <w:t>тыс. рублей;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6351D7">
              <w:rPr>
                <w:rFonts w:eastAsia="Calibri"/>
                <w:color w:val="000000"/>
              </w:rPr>
              <w:t>в том числе по годам реализации: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Cs/>
                <w:iCs/>
                <w:color w:val="000000"/>
              </w:rPr>
            </w:pPr>
            <w:r w:rsidRPr="006351D7">
              <w:rPr>
                <w:rFonts w:eastAsia="Calibri"/>
                <w:bCs/>
                <w:iCs/>
                <w:color w:val="000000"/>
              </w:rPr>
              <w:t>2019 год – 0,0 </w:t>
            </w:r>
            <w:r w:rsidRPr="006351D7">
              <w:rPr>
                <w:rFonts w:eastAsia="Calibri"/>
                <w:color w:val="000000"/>
              </w:rPr>
              <w:t>тыс. руб.;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Cs/>
                <w:iCs/>
                <w:color w:val="000000"/>
              </w:rPr>
            </w:pPr>
            <w:r w:rsidRPr="006351D7">
              <w:rPr>
                <w:rFonts w:eastAsia="Calibri"/>
                <w:bCs/>
                <w:iCs/>
                <w:color w:val="000000"/>
              </w:rPr>
              <w:t xml:space="preserve">2020 год – 0,0 </w:t>
            </w:r>
            <w:r w:rsidRPr="006351D7">
              <w:rPr>
                <w:rFonts w:eastAsia="Calibri"/>
                <w:color w:val="000000"/>
              </w:rPr>
              <w:t xml:space="preserve"> тыс. руб.;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6351D7">
              <w:rPr>
                <w:rFonts w:eastAsia="Calibri"/>
                <w:bCs/>
                <w:iCs/>
                <w:color w:val="000000"/>
              </w:rPr>
              <w:t>2021 год – 0,0</w:t>
            </w:r>
            <w:r w:rsidRPr="006351D7">
              <w:rPr>
                <w:rFonts w:eastAsia="Calibri"/>
                <w:color w:val="000000"/>
              </w:rPr>
              <w:t xml:space="preserve"> тыс. руб.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6351D7">
              <w:rPr>
                <w:rFonts w:eastAsia="Calibri"/>
                <w:color w:val="000000"/>
              </w:rPr>
              <w:t>за счет сре</w:t>
            </w:r>
            <w:proofErr w:type="gramStart"/>
            <w:r w:rsidRPr="006351D7">
              <w:rPr>
                <w:rFonts w:eastAsia="Calibri"/>
                <w:color w:val="000000"/>
              </w:rPr>
              <w:t>дств кр</w:t>
            </w:r>
            <w:proofErr w:type="gramEnd"/>
            <w:r w:rsidRPr="006351D7">
              <w:rPr>
                <w:rFonts w:eastAsia="Calibri"/>
                <w:color w:val="000000"/>
              </w:rPr>
              <w:t xml:space="preserve">аевого бюджета 0,0 тыс. </w:t>
            </w:r>
            <w:proofErr w:type="spellStart"/>
            <w:r w:rsidRPr="006351D7">
              <w:rPr>
                <w:rFonts w:eastAsia="Calibri"/>
                <w:color w:val="000000"/>
              </w:rPr>
              <w:t>руб</w:t>
            </w:r>
            <w:proofErr w:type="spellEnd"/>
            <w:r w:rsidRPr="006351D7">
              <w:rPr>
                <w:rFonts w:eastAsia="Calibri"/>
                <w:color w:val="000000"/>
              </w:rPr>
              <w:t>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Cs/>
                <w:iCs/>
                <w:color w:val="000000"/>
              </w:rPr>
            </w:pPr>
            <w:r w:rsidRPr="006351D7">
              <w:rPr>
                <w:rFonts w:eastAsia="Calibri"/>
                <w:bCs/>
                <w:iCs/>
                <w:color w:val="000000"/>
              </w:rPr>
              <w:t xml:space="preserve">2019 год - </w:t>
            </w:r>
            <w:r w:rsidRPr="006351D7">
              <w:rPr>
                <w:rFonts w:eastAsia="Calibri"/>
                <w:color w:val="000000"/>
              </w:rPr>
              <w:t xml:space="preserve"> 0,0 тыс. руб.;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Cs/>
                <w:iCs/>
                <w:color w:val="000000"/>
              </w:rPr>
            </w:pPr>
            <w:r w:rsidRPr="006351D7">
              <w:rPr>
                <w:rFonts w:eastAsia="Calibri"/>
                <w:bCs/>
                <w:iCs/>
                <w:color w:val="000000"/>
              </w:rPr>
              <w:t xml:space="preserve">2020 год -  0,0 </w:t>
            </w:r>
            <w:r w:rsidRPr="006351D7">
              <w:rPr>
                <w:rFonts w:eastAsia="Calibri"/>
                <w:color w:val="000000"/>
              </w:rPr>
              <w:t>тыс. руб.;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6351D7">
              <w:rPr>
                <w:rFonts w:eastAsia="Calibri"/>
                <w:bCs/>
                <w:iCs/>
                <w:color w:val="000000"/>
              </w:rPr>
              <w:t xml:space="preserve">2021 год -  0,0 </w:t>
            </w:r>
            <w:r w:rsidRPr="006351D7">
              <w:rPr>
                <w:rFonts w:eastAsia="Calibri"/>
                <w:color w:val="000000"/>
              </w:rPr>
              <w:t>тыс. руб.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351D7">
              <w:rPr>
                <w:rFonts w:eastAsia="Calibri"/>
                <w:color w:val="000000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rPr>
          <w:rFonts w:eastAsia="Calibri"/>
          <w:b/>
        </w:rPr>
      </w:pPr>
      <w:r w:rsidRPr="006351D7">
        <w:rPr>
          <w:rFonts w:eastAsia="Calibri"/>
          <w:b/>
        </w:rPr>
        <w:lastRenderedPageBreak/>
        <w:t xml:space="preserve">2.  Характеристика текущего состояния соответствующей сферы с указанием основных показателей социально-экономического развития муниципального образования </w:t>
      </w:r>
      <w:proofErr w:type="spellStart"/>
      <w:r w:rsidRPr="006351D7">
        <w:rPr>
          <w:rFonts w:eastAsia="Calibri"/>
          <w:b/>
        </w:rPr>
        <w:t>Златоруновский</w:t>
      </w:r>
      <w:proofErr w:type="spellEnd"/>
      <w:r w:rsidRPr="006351D7">
        <w:rPr>
          <w:rFonts w:eastAsia="Calibri"/>
          <w:b/>
        </w:rPr>
        <w:t xml:space="preserve"> сельсовет и анализ социальных, финансово-экономических и прочих рисков реализации программы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rPr>
          <w:rFonts w:ascii="Cambria" w:eastAsia="Calibri" w:hAnsi="Cambria"/>
        </w:rPr>
      </w:pPr>
      <w:r w:rsidRPr="006351D7">
        <w:rPr>
          <w:rFonts w:eastAsia="Calibri"/>
        </w:rPr>
        <w:t xml:space="preserve">       Муниципальное образование </w:t>
      </w:r>
      <w:proofErr w:type="spellStart"/>
      <w:r w:rsidRPr="006351D7">
        <w:rPr>
          <w:rFonts w:eastAsia="Calibri"/>
        </w:rPr>
        <w:t>Златоруновский</w:t>
      </w:r>
      <w:proofErr w:type="spellEnd"/>
      <w:r w:rsidRPr="006351D7">
        <w:rPr>
          <w:rFonts w:eastAsia="Calibri"/>
        </w:rPr>
        <w:t xml:space="preserve"> сельсовет включает в себя  пять  населенных пункта: п. </w:t>
      </w:r>
      <w:proofErr w:type="spellStart"/>
      <w:r w:rsidRPr="006351D7">
        <w:rPr>
          <w:rFonts w:eastAsia="Calibri"/>
        </w:rPr>
        <w:t>Солбатский</w:t>
      </w:r>
      <w:proofErr w:type="spellEnd"/>
      <w:r w:rsidRPr="006351D7">
        <w:rPr>
          <w:rFonts w:eastAsia="Calibri"/>
        </w:rPr>
        <w:t xml:space="preserve">, п. Сухая Долина, п. </w:t>
      </w:r>
      <w:proofErr w:type="spellStart"/>
      <w:r w:rsidRPr="006351D7">
        <w:rPr>
          <w:rFonts w:eastAsia="Calibri"/>
        </w:rPr>
        <w:t>Кутузовка</w:t>
      </w:r>
      <w:proofErr w:type="spellEnd"/>
      <w:r w:rsidRPr="006351D7">
        <w:rPr>
          <w:rFonts w:eastAsia="Calibri"/>
        </w:rPr>
        <w:t xml:space="preserve">, п. </w:t>
      </w:r>
      <w:proofErr w:type="spellStart"/>
      <w:r w:rsidRPr="006351D7">
        <w:rPr>
          <w:rFonts w:eastAsia="Calibri"/>
        </w:rPr>
        <w:t>Учум</w:t>
      </w:r>
      <w:proofErr w:type="spellEnd"/>
      <w:r w:rsidRPr="006351D7">
        <w:rPr>
          <w:rFonts w:eastAsia="Calibri"/>
        </w:rPr>
        <w:t xml:space="preserve">, п. </w:t>
      </w:r>
      <w:proofErr w:type="spellStart"/>
      <w:r w:rsidRPr="006351D7">
        <w:rPr>
          <w:rFonts w:eastAsia="Calibri"/>
        </w:rPr>
        <w:t>Златоруновск</w:t>
      </w:r>
      <w:proofErr w:type="spellEnd"/>
      <w:r w:rsidRPr="006351D7">
        <w:rPr>
          <w:rFonts w:eastAsia="Calibri"/>
        </w:rPr>
        <w:t xml:space="preserve"> (административный центр).  Численность населения 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  на 01.11.2018 года – 1652 человек.                                                                                                                         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eastAsia="Calibri" w:hAnsi="Times New Roman"/>
        </w:rPr>
      </w:pPr>
      <w:r w:rsidRPr="006351D7">
        <w:rPr>
          <w:rFonts w:eastAsia="Calibri"/>
        </w:rPr>
        <w:t xml:space="preserve">Населенные пункты удалены друг от друга и от центра поселения, имеется значительная протяженность дорог местного и местного и федерального значения. Большинство объектов внешнего благоустройства населенных пунктов, таких как зоны отдыха, уличное освещение, дороги и тротуары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Отрицательные тенденции в динамике изменения уровня благоустройства территорий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сельсовета, обусловлены наличием следующих факторов: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 в рамках целевых федеральных и региональных программ развития;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     Существенный уровень благоустройства не отвечает требованиям </w:t>
      </w:r>
      <w:proofErr w:type="spellStart"/>
      <w:r w:rsidRPr="006351D7">
        <w:rPr>
          <w:rFonts w:eastAsia="Calibri"/>
        </w:rPr>
        <w:t>ГОСТов</w:t>
      </w:r>
      <w:proofErr w:type="spellEnd"/>
      <w:r w:rsidRPr="006351D7">
        <w:rPr>
          <w:rFonts w:eastAsia="Calibri"/>
        </w:rPr>
        <w:t xml:space="preserve"> и иных нормативных актов, что является причиной негативного восприятия жителями сельского поселения.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комфортных условий для жизни, деятельности и отдыха населения. 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>Важна четкая согласованность действий Администрации сельсовета и предприятий, в том числе имеющих на балансе инженерные сети, что позволит исключить случаи раскопки инжирных сетей на вновь отремонтированных объектах и восстановления благоустройства после проведения земельных работ.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  В настоящее время на территории муниципального образования </w:t>
      </w:r>
      <w:proofErr w:type="spellStart"/>
      <w:r w:rsidRPr="006351D7">
        <w:rPr>
          <w:rFonts w:eastAsia="Calibri"/>
        </w:rPr>
        <w:t>Златоруновский</w:t>
      </w:r>
      <w:proofErr w:type="spellEnd"/>
      <w:r w:rsidRPr="006351D7">
        <w:rPr>
          <w:rFonts w:eastAsia="Calibri"/>
        </w:rPr>
        <w:t xml:space="preserve"> сельсовет </w:t>
      </w:r>
      <w:r w:rsidRPr="006351D7">
        <w:rPr>
          <w:rFonts w:eastAsia="Calibri"/>
        </w:rPr>
        <w:lastRenderedPageBreak/>
        <w:t>принимаются меры по улучшению состояния пожарной безопасности учреждений, проведен анализ общего состояния пожарной безопасности учреждений поселения, изданы и направлены в учреждения приказы и инструктивно-методические рекомендации.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eastAsia="Calibri"/>
        </w:rPr>
      </w:pPr>
      <w:r w:rsidRPr="006351D7">
        <w:rPr>
          <w:rFonts w:eastAsia="Calibri"/>
        </w:rPr>
        <w:t>Производится обучение должностных и ответственных лиц за пожарную безопасность. Сотрудники учреждений обучаются по специально разработанным и утвержденным программам с выездом на места, регулярно проводятся комплексные проверки состояния пожарной безопасности в учреждениях на территории муниципального образования.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eastAsia="Calibri"/>
        </w:rPr>
      </w:pPr>
      <w:r w:rsidRPr="006351D7">
        <w:rPr>
          <w:rFonts w:eastAsia="Calibri"/>
        </w:rPr>
        <w:t xml:space="preserve">Характерными недостатками по обеспечению пожарной безопасности учреждений  являются: отсутствие или неисправность систем автоматических пожарных сигнализаций, систем оповещения управления эвакуацией (СОУЭ) людей при пожаре, отсутствие обработки огнезащитным составом деревянных конструкций кровли зданий, установка фотолюминесцентной эвакуационной системы, </w:t>
      </w:r>
      <w:proofErr w:type="spellStart"/>
      <w:r w:rsidRPr="006351D7">
        <w:rPr>
          <w:rFonts w:eastAsia="Calibri"/>
        </w:rPr>
        <w:t>противодымной</w:t>
      </w:r>
      <w:proofErr w:type="spellEnd"/>
      <w:r w:rsidRPr="006351D7">
        <w:rPr>
          <w:rFonts w:eastAsia="Calibri"/>
        </w:rPr>
        <w:t xml:space="preserve">  вытяжной вентиляции, приведение эвакуационных путей и выходов в соответствие со </w:t>
      </w:r>
      <w:proofErr w:type="spellStart"/>
      <w:r w:rsidRPr="006351D7">
        <w:rPr>
          <w:rFonts w:eastAsia="Calibri"/>
        </w:rPr>
        <w:t>СНиП</w:t>
      </w:r>
      <w:proofErr w:type="spellEnd"/>
      <w:r w:rsidRPr="006351D7">
        <w:rPr>
          <w:rFonts w:eastAsia="Calibri"/>
        </w:rPr>
        <w:t xml:space="preserve">.                          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ind w:firstLine="540"/>
        <w:jc w:val="both"/>
        <w:rPr>
          <w:rFonts w:eastAsia="Calibri"/>
        </w:rPr>
      </w:pPr>
      <w:r w:rsidRPr="006351D7">
        <w:rPr>
          <w:rFonts w:eastAsia="Calibri"/>
        </w:rPr>
        <w:t xml:space="preserve">Проблемами территории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 является возникновение пожаров, чрезвычайных ситуаций природного и техногенного характера.                                                                                                                                      За последнее время в результате целенаправленной деятельности органов местного самоуправления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сельсовета,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экстремизму, терроризму, чрезвычайным ситуациям повышению степени защищенности муниципального образования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 от возникающих угроз от  чрезвычайных ситуаций, пожаров. Вместе с тем общий уровень защищенности муниципального образования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сельсовета, пока не в полной мере адекватен выявленным угрозам безопасности в этих сферах. В рамках полномочий органов местного самоуправления необходимо, совершенствовать функционирование системы обеспечения общественной безопасности и правопорядка на территории муниципального образования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 от возникающих угроз природного и техногенного характера, чрезвычайных ситуаций, пожаров.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Значительный уровень износа основных производственных фондов, в том числе транспортных коммуникаций и энергетического оборудования до 60–70%, обусловленный принятием в муниципальную собственность объектов коммунального назначения в ветхом и аварийном состоянии.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 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>Отсутствие очистки питьевой воды и недостаточная степень очистки сточных вод на значительном числе объектов коммунального хозяйства.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Установленное котельное и вспомогательное оборудование в большей части морально устарело. Коэффициент использования установленной мощности котельных составляет не более 59%. Фактические потери тепловой энергии в некоторых коммунальных сетях достигают до 30%. Из </w:t>
      </w:r>
      <w:r w:rsidRPr="006351D7">
        <w:rPr>
          <w:rFonts w:eastAsia="Calibri"/>
        </w:rPr>
        <w:lastRenderedPageBreak/>
        <w:t>общего количества установленных котлов в котельных коммунального комплекса нет автоматизации.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сельсовета.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В аварийном состоянии находятся более 30% всех существующих септиков и колодцев, расположенных на территории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 xml:space="preserve">В настоящее время из более </w:t>
      </w:r>
      <w:smartTag w:uri="urn:schemas-microsoft-com:office:smarttags" w:element="metricconverter">
        <w:smartTagPr>
          <w:attr w:name="ProductID" w:val="8,0 км"/>
        </w:smartTagPr>
        <w:r w:rsidRPr="006351D7">
          <w:rPr>
            <w:rFonts w:eastAsia="Calibri"/>
          </w:rPr>
          <w:t>8,0 км</w:t>
        </w:r>
      </w:smartTag>
      <w:proofErr w:type="gramStart"/>
      <w:r w:rsidRPr="006351D7">
        <w:rPr>
          <w:rFonts w:eastAsia="Calibri"/>
        </w:rPr>
        <w:t>.</w:t>
      </w:r>
      <w:proofErr w:type="gramEnd"/>
      <w:r w:rsidRPr="006351D7">
        <w:rPr>
          <w:rFonts w:eastAsia="Calibri"/>
        </w:rPr>
        <w:t xml:space="preserve"> </w:t>
      </w:r>
      <w:proofErr w:type="gramStart"/>
      <w:r w:rsidRPr="006351D7">
        <w:rPr>
          <w:rFonts w:eastAsia="Calibri"/>
        </w:rPr>
        <w:t>с</w:t>
      </w:r>
      <w:proofErr w:type="gramEnd"/>
      <w:r w:rsidRPr="006351D7">
        <w:rPr>
          <w:rFonts w:eastAsia="Calibri"/>
        </w:rPr>
        <w:t xml:space="preserve">етей теплоснабжения, водоснабжения </w:t>
      </w:r>
      <w:smartTag w:uri="urn:schemas-microsoft-com:office:smarttags" w:element="metricconverter">
        <w:smartTagPr>
          <w:attr w:name="ProductID" w:val="7,5 км"/>
        </w:smartTagPr>
        <w:r w:rsidRPr="006351D7">
          <w:rPr>
            <w:rFonts w:eastAsia="Calibri"/>
          </w:rPr>
          <w:t>7,5 км</w:t>
        </w:r>
      </w:smartTag>
      <w:r w:rsidRPr="006351D7">
        <w:rPr>
          <w:rFonts w:eastAsia="Calibri"/>
        </w:rPr>
        <w:t xml:space="preserve"> требуют замены: тепловые сети -  </w:t>
      </w:r>
      <w:smartTag w:uri="urn:schemas-microsoft-com:office:smarttags" w:element="metricconverter">
        <w:smartTagPr>
          <w:attr w:name="ProductID" w:val="5,6 км"/>
        </w:smartTagPr>
        <w:r w:rsidRPr="006351D7">
          <w:rPr>
            <w:rFonts w:eastAsia="Calibri"/>
          </w:rPr>
          <w:t>5,6 км</w:t>
        </w:r>
      </w:smartTag>
      <w:r w:rsidRPr="006351D7">
        <w:rPr>
          <w:rFonts w:eastAsia="Calibri"/>
        </w:rPr>
        <w:t xml:space="preserve">, сети водоснабжения - </w:t>
      </w:r>
      <w:smartTag w:uri="urn:schemas-microsoft-com:office:smarttags" w:element="metricconverter">
        <w:smartTagPr>
          <w:attr w:name="ProductID" w:val="5,2 км"/>
        </w:smartTagPr>
        <w:r w:rsidRPr="006351D7">
          <w:rPr>
            <w:rFonts w:eastAsia="Calibri"/>
          </w:rPr>
          <w:t>5,2 км</w:t>
        </w:r>
      </w:smartTag>
      <w:r w:rsidRPr="006351D7">
        <w:rPr>
          <w:rFonts w:eastAsia="Calibri"/>
        </w:rPr>
        <w:t>. Износ коммунальных систем в среднем составляет порядка 47%, потери ресурсов – 22,4%.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lang w:eastAsia="ru-RU"/>
        </w:rPr>
      </w:pPr>
      <w:r w:rsidRPr="006351D7">
        <w:rPr>
          <w:rFonts w:eastAsia="Calibri"/>
        </w:rPr>
        <w:t xml:space="preserve">     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порядка 2,9 % от потребности. Приоритетно для бюджетного финансирования на первом этапе были определены мероприятия, от реализации которых достигается наибольший эффект, который в совокупности отражает достижение показателей надежности эксплуатации модернизируемых объектов, снижение эксплуатационных расходов, а также социальной эффективности.                                                                       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  </w:t>
      </w:r>
      <w:proofErr w:type="gramStart"/>
      <w:r w:rsidRPr="006351D7">
        <w:rPr>
          <w:rFonts w:eastAsia="Calibri"/>
        </w:rPr>
        <w:t xml:space="preserve">Продолжение решения проблем в коммунальном комплексе подпрограммными методами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комплекса, повышения надежности предоставления коммунальных услуг потребителям требуемого объема </w:t>
      </w:r>
      <w:r w:rsidRPr="006351D7">
        <w:rPr>
          <w:rFonts w:eastAsia="Calibri"/>
        </w:rPr>
        <w:br/>
        <w:t xml:space="preserve">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</w:t>
      </w:r>
      <w:proofErr w:type="spellStart"/>
      <w:r w:rsidRPr="006351D7">
        <w:rPr>
          <w:rFonts w:eastAsia="Calibri"/>
        </w:rPr>
        <w:t>энергоресурсосбережения</w:t>
      </w:r>
      <w:proofErr w:type="spellEnd"/>
      <w:r w:rsidRPr="006351D7">
        <w:rPr>
          <w:rFonts w:eastAsia="Calibri"/>
        </w:rPr>
        <w:t xml:space="preserve"> в</w:t>
      </w:r>
      <w:proofErr w:type="gramEnd"/>
      <w:r w:rsidRPr="006351D7">
        <w:rPr>
          <w:rFonts w:eastAsia="Calibri"/>
        </w:rPr>
        <w:t xml:space="preserve"> коммунальном </w:t>
      </w:r>
      <w:proofErr w:type="gramStart"/>
      <w:r w:rsidRPr="006351D7">
        <w:rPr>
          <w:rFonts w:eastAsia="Calibri"/>
        </w:rPr>
        <w:t>хозяйстве</w:t>
      </w:r>
      <w:proofErr w:type="gramEnd"/>
      <w:r w:rsidRPr="006351D7">
        <w:rPr>
          <w:rFonts w:eastAsia="Calibri"/>
        </w:rPr>
        <w:t xml:space="preserve">.                                                                                                         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 Дальнейшее решение </w:t>
      </w:r>
      <w:proofErr w:type="gramStart"/>
      <w:r w:rsidRPr="006351D7">
        <w:rPr>
          <w:rFonts w:eastAsia="Calibri"/>
        </w:rPr>
        <w:t>задачи восстановления основных фондов инженерной инфраструктуры коммунального комплекса</w:t>
      </w:r>
      <w:proofErr w:type="gramEnd"/>
      <w:r w:rsidRPr="006351D7">
        <w:rPr>
          <w:rFonts w:eastAsia="Calibri"/>
        </w:rPr>
        <w:t xml:space="preserve"> поселения, соответствует установленным приоритетам социально-экономического развития поселения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                                                                     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rPr>
          <w:rFonts w:eastAsia="Calibri"/>
          <w:b/>
          <w:snapToGrid w:val="0"/>
          <w:kern w:val="32"/>
        </w:rPr>
      </w:pPr>
      <w:r w:rsidRPr="006351D7">
        <w:rPr>
          <w:rFonts w:eastAsia="Calibri"/>
          <w:b/>
          <w:snapToGrid w:val="0"/>
          <w:kern w:val="32"/>
        </w:rPr>
        <w:t xml:space="preserve">             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rPr>
          <w:rFonts w:eastAsia="Calibri"/>
        </w:rPr>
      </w:pPr>
      <w:r w:rsidRPr="006351D7">
        <w:rPr>
          <w:rFonts w:eastAsia="Calibri" w:cs="Arial"/>
        </w:rPr>
        <w:t>Целями муниципальной программы является: улучшение качества жизни населения</w:t>
      </w:r>
      <w:r w:rsidRPr="006351D7">
        <w:rPr>
          <w:rFonts w:eastAsia="Calibri"/>
        </w:rPr>
        <w:t>; защита жизни и здоровья граждан, их прав и свобод; содержание жилищно-коммунального хозяйства и жилищного фонда в надлежащем состоянии, обеспечение населения качественными жилищно-коммунальными услугами и улучшение  жилищных условий населения.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   Задачами муниципальной программы, направленными на достижение целей являются: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  1. Развитие и поддержка инициатив жителей населенных пунктов по благоустройству, санитарной очистки придомовых территорий, повышение общего уровня благоустройство территории;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 2. 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 и защита населения от клещевого энцефалита;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jc w:val="both"/>
        <w:rPr>
          <w:rFonts w:eastAsia="Calibri"/>
        </w:rPr>
      </w:pPr>
      <w:r w:rsidRPr="006351D7">
        <w:rPr>
          <w:rFonts w:eastAsia="Calibri"/>
        </w:rPr>
        <w:t xml:space="preserve">      3. Обеспечение качественного предоставления  жилищно-коммунальных услуг и условий проживания населения на территории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сельсовета.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before="240" w:after="0"/>
        <w:ind w:left="360"/>
        <w:jc w:val="center"/>
        <w:rPr>
          <w:rFonts w:eastAsia="Calibri"/>
          <w:b/>
        </w:rPr>
      </w:pPr>
      <w:r w:rsidRPr="006351D7">
        <w:rPr>
          <w:rFonts w:eastAsia="Calibri"/>
          <w:b/>
        </w:rPr>
        <w:t>4. Механизм реализации муниципальной программы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lastRenderedPageBreak/>
        <w:t xml:space="preserve">Реализация предусмотренных программных мероприятий позволит обеспечить:  </w:t>
      </w:r>
    </w:p>
    <w:p w:rsidR="006351D7" w:rsidRPr="006351D7" w:rsidRDefault="006351D7" w:rsidP="006351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>повышение качества содержания территории поселения в чистоте и порядке, а так же содержания мест захоронения в надлежащем виде;</w:t>
      </w:r>
    </w:p>
    <w:p w:rsidR="006351D7" w:rsidRPr="006351D7" w:rsidRDefault="006351D7" w:rsidP="006351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>повышение качества  текущего ремонта и содержание дорог;</w:t>
      </w:r>
    </w:p>
    <w:p w:rsidR="006351D7" w:rsidRPr="006351D7" w:rsidRDefault="006351D7" w:rsidP="006351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>повышение качества освещённости улиц и дорог в населенных пунктах поселения, снижение нарушений общественного порядка;</w:t>
      </w:r>
    </w:p>
    <w:p w:rsidR="006351D7" w:rsidRPr="006351D7" w:rsidRDefault="006351D7" w:rsidP="006351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>снижение последствий от чрезвычайных ситуаций, пожаров, терроризма и экстремизма территорий.</w:t>
      </w:r>
    </w:p>
    <w:p w:rsidR="006351D7" w:rsidRPr="006351D7" w:rsidRDefault="006351D7" w:rsidP="006351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 xml:space="preserve">повышение безопасности территории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сельсовета.    </w:t>
      </w:r>
    </w:p>
    <w:p w:rsidR="006351D7" w:rsidRPr="006351D7" w:rsidRDefault="006351D7" w:rsidP="006351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>снижение уровня износа коммунальной инфраструктуры.</w:t>
      </w:r>
    </w:p>
    <w:p w:rsidR="006351D7" w:rsidRPr="006351D7" w:rsidRDefault="006351D7" w:rsidP="006351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>снижение уровня износа жилищного фонда.</w:t>
      </w:r>
    </w:p>
    <w:p w:rsidR="006351D7" w:rsidRPr="006351D7" w:rsidRDefault="006351D7" w:rsidP="006351D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 xml:space="preserve">Последовательность выполнение подпрограммных мероприятий  2018-2020 годы.                                                                                                                    Ответственным исполнителем мероприятий программы является администрация </w:t>
      </w:r>
      <w:proofErr w:type="spellStart"/>
      <w:r w:rsidRPr="006351D7">
        <w:rPr>
          <w:rFonts w:eastAsia="Calibri"/>
        </w:rPr>
        <w:t>Златоруновского</w:t>
      </w:r>
      <w:proofErr w:type="spellEnd"/>
      <w:r w:rsidRPr="006351D7">
        <w:rPr>
          <w:rFonts w:eastAsia="Calibri"/>
        </w:rPr>
        <w:t xml:space="preserve"> сельсовета. Получателем муниципальной услуги мероприятий программы является население территории муниципального образования  </w:t>
      </w:r>
      <w:proofErr w:type="spellStart"/>
      <w:r w:rsidRPr="006351D7">
        <w:rPr>
          <w:rFonts w:eastAsia="Calibri"/>
        </w:rPr>
        <w:t>Златоруновский</w:t>
      </w:r>
      <w:proofErr w:type="spellEnd"/>
      <w:r w:rsidRPr="006351D7">
        <w:rPr>
          <w:rFonts w:eastAsia="Calibri"/>
        </w:rPr>
        <w:t xml:space="preserve"> сельсовет.</w:t>
      </w:r>
    </w:p>
    <w:p w:rsidR="006351D7" w:rsidRPr="006351D7" w:rsidRDefault="006351D7" w:rsidP="006351D7">
      <w:pPr>
        <w:spacing w:after="0"/>
        <w:jc w:val="both"/>
        <w:rPr>
          <w:rFonts w:eastAsia="Times New Roman"/>
          <w:b/>
        </w:rPr>
      </w:pPr>
      <w:r w:rsidRPr="006351D7">
        <w:rPr>
          <w:b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6351D7">
        <w:rPr>
          <w:b/>
        </w:rPr>
        <w:t>Златоруновского</w:t>
      </w:r>
      <w:proofErr w:type="spellEnd"/>
      <w:r w:rsidRPr="006351D7">
        <w:rPr>
          <w:b/>
        </w:rPr>
        <w:t xml:space="preserve"> сельсовета.</w:t>
      </w:r>
    </w:p>
    <w:p w:rsidR="006351D7" w:rsidRPr="006351D7" w:rsidRDefault="006351D7" w:rsidP="006351D7">
      <w:pPr>
        <w:spacing w:after="0"/>
        <w:ind w:left="-170"/>
        <w:rPr>
          <w:rFonts w:eastAsia="Calibri"/>
        </w:rPr>
      </w:pPr>
      <w:r w:rsidRPr="006351D7">
        <w:rPr>
          <w:rFonts w:eastAsia="Calibri"/>
        </w:rPr>
        <w:t xml:space="preserve"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 населению, в соответствии  с основными целевыми показателями данной программы:                                                                                                                        - доля уровня внешнего благоустройства и санитарного содержания населенных пунктов;    </w:t>
      </w:r>
    </w:p>
    <w:p w:rsidR="006351D7" w:rsidRPr="006351D7" w:rsidRDefault="006351D7" w:rsidP="006351D7">
      <w:pPr>
        <w:spacing w:after="0"/>
        <w:ind w:left="-170"/>
        <w:rPr>
          <w:rFonts w:eastAsia="Calibri"/>
        </w:rPr>
      </w:pPr>
      <w:r w:rsidRPr="006351D7">
        <w:rPr>
          <w:rFonts w:eastAsia="Calibri"/>
        </w:rPr>
        <w:t xml:space="preserve">- доля отремонтированных дорог в границах  поселений;                                                                       - объем средств на повышение качества освещенности улиц и дорог в населенных пунктах;  </w:t>
      </w:r>
    </w:p>
    <w:p w:rsidR="006351D7" w:rsidRPr="006351D7" w:rsidRDefault="006351D7" w:rsidP="006351D7">
      <w:pPr>
        <w:spacing w:after="0"/>
        <w:ind w:left="-170"/>
        <w:rPr>
          <w:rFonts w:eastAsia="Calibri"/>
        </w:rPr>
      </w:pPr>
      <w:r w:rsidRPr="006351D7">
        <w:rPr>
          <w:rFonts w:eastAsia="Calibri"/>
        </w:rPr>
        <w:t>- доля мероприятий по пожарной безопасности и чрезвычайным ситуациям;                                                                                                  - снижение уровня износа коммунальной инфраструктуры.</w:t>
      </w:r>
    </w:p>
    <w:p w:rsidR="006351D7" w:rsidRPr="006351D7" w:rsidRDefault="006351D7" w:rsidP="006351D7">
      <w:pPr>
        <w:spacing w:after="0"/>
        <w:jc w:val="both"/>
        <w:rPr>
          <w:rFonts w:eastAsia="Times New Roman"/>
          <w:b/>
        </w:rPr>
      </w:pPr>
      <w:r w:rsidRPr="006351D7">
        <w:rPr>
          <w:b/>
        </w:rPr>
        <w:t>6. Перечень подпрограмм с указанием сроков их реализации</w:t>
      </w:r>
    </w:p>
    <w:p w:rsidR="006351D7" w:rsidRPr="006351D7" w:rsidRDefault="006351D7" w:rsidP="006351D7">
      <w:pPr>
        <w:spacing w:after="0"/>
        <w:jc w:val="center"/>
        <w:rPr>
          <w:b/>
        </w:rPr>
      </w:pPr>
      <w:r w:rsidRPr="006351D7">
        <w:rPr>
          <w:b/>
        </w:rPr>
        <w:t>и ожидаемых результатов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eastAsia="Calibri"/>
        </w:rPr>
      </w:pPr>
      <w:r w:rsidRPr="006351D7">
        <w:rPr>
          <w:rFonts w:eastAsia="Calibri"/>
        </w:rPr>
        <w:t xml:space="preserve">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127"/>
        <w:gridCol w:w="4110"/>
      </w:tblGrid>
      <w:tr w:rsidR="006351D7" w:rsidRPr="006351D7" w:rsidTr="006351D7">
        <w:trPr>
          <w:trHeight w:val="5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u w:val="single"/>
              </w:rPr>
            </w:pPr>
            <w:r w:rsidRPr="006351D7">
              <w:rPr>
                <w:rFonts w:eastAsia="Calibri"/>
                <w:color w:val="000000"/>
                <w:spacing w:val="5"/>
              </w:rPr>
              <w:t>Перечень подпрограмм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6351D7">
              <w:rPr>
                <w:rFonts w:eastAsia="Calibri"/>
                <w:color w:val="000000"/>
                <w:spacing w:val="5"/>
              </w:rPr>
              <w:t>Сроки реализации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6351D7">
              <w:rPr>
                <w:rFonts w:eastAsia="Calibri"/>
                <w:color w:val="000000"/>
                <w:spacing w:val="5"/>
              </w:rPr>
              <w:t>Ожидаемые результаты</w:t>
            </w:r>
          </w:p>
        </w:tc>
      </w:tr>
      <w:tr w:rsidR="006351D7" w:rsidRPr="006351D7" w:rsidTr="006351D7">
        <w:trPr>
          <w:trHeight w:val="2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</w:rPr>
            </w:pPr>
            <w:r w:rsidRPr="006351D7">
              <w:rPr>
                <w:rFonts w:eastAsia="Calibri"/>
              </w:rPr>
              <w:t xml:space="preserve">«Благоустройство территории  и улучшение технического состояния дорог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сельсовета»;</w:t>
            </w:r>
          </w:p>
          <w:p w:rsidR="006351D7" w:rsidRPr="006351D7" w:rsidRDefault="006351D7" w:rsidP="006351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6351D7">
              <w:rPr>
                <w:rFonts w:eastAsia="Calibri"/>
                <w:color w:val="000000"/>
                <w:spacing w:val="5"/>
              </w:rPr>
              <w:t>2019 - 2021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spacing w:after="0"/>
              <w:ind w:left="23"/>
              <w:jc w:val="both"/>
              <w:rPr>
                <w:rFonts w:ascii="Times New Roman" w:eastAsia="Calibri" w:hAnsi="Times New Roman"/>
              </w:rPr>
            </w:pPr>
            <w:r w:rsidRPr="006351D7">
              <w:rPr>
                <w:rFonts w:eastAsia="Calibri"/>
              </w:rPr>
              <w:t xml:space="preserve">1. Привитие жителям сельского поселения любви и уважения к своему населенному пункту, к соблюдению чистоты и порядка на территории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сельсовета;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 xml:space="preserve"> 2. Улучшение состояния территории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сельсовета.</w:t>
            </w:r>
          </w:p>
        </w:tc>
      </w:tr>
      <w:tr w:rsidR="006351D7" w:rsidRPr="006351D7" w:rsidTr="006351D7">
        <w:trPr>
          <w:trHeight w:val="23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6351D7">
              <w:rPr>
                <w:rFonts w:eastAsia="Calibri"/>
                <w:bCs/>
              </w:rPr>
              <w:t>«Обеспечение пожарной безопасности территории, профилактика терроризма, экстремизма и чрезвычайных ситуаций»</w:t>
            </w:r>
            <w:r w:rsidRPr="006351D7">
              <w:rPr>
                <w:rFonts w:eastAsia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6351D7">
              <w:rPr>
                <w:rFonts w:eastAsia="Calibri"/>
                <w:color w:val="000000"/>
                <w:spacing w:val="5"/>
              </w:rPr>
              <w:t>2019 - 2021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</w:rPr>
            </w:pPr>
            <w:r w:rsidRPr="006351D7">
              <w:rPr>
                <w:rFonts w:eastAsia="Calibri"/>
              </w:rPr>
              <w:t xml:space="preserve"> 1. Возникновения и смягчение последствий от чрезвычайных ситуаций, пожаров, терроризма и экстремизма территорий и заражения клещевым энцефалитам.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 xml:space="preserve"> 2. Повышение безопасности территории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сельсовета.</w:t>
            </w:r>
          </w:p>
        </w:tc>
      </w:tr>
      <w:tr w:rsidR="006351D7" w:rsidRPr="006351D7" w:rsidTr="006351D7">
        <w:trPr>
          <w:trHeight w:val="11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6351D7">
              <w:rPr>
                <w:rFonts w:eastAsia="Calibri"/>
              </w:rPr>
              <w:lastRenderedPageBreak/>
              <w:t xml:space="preserve">«Поддержка жилищно-коммунального хозяйства на территории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6351D7">
              <w:rPr>
                <w:rFonts w:eastAsia="Calibri"/>
                <w:color w:val="000000"/>
                <w:spacing w:val="5"/>
              </w:rPr>
              <w:t>2019 - 2021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</w:rPr>
            </w:pPr>
            <w:r w:rsidRPr="006351D7">
              <w:rPr>
                <w:rFonts w:eastAsia="Calibri"/>
              </w:rPr>
              <w:t>1. Снижение уровня износа коммунальной инфраструктуры.</w:t>
            </w:r>
            <w:r w:rsidRPr="006351D7">
              <w:rPr>
                <w:rFonts w:eastAsia="Calibri"/>
              </w:rPr>
              <w:tab/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6351D7">
              <w:rPr>
                <w:rFonts w:eastAsia="Calibri"/>
                <w:color w:val="000000"/>
                <w:spacing w:val="5"/>
              </w:rPr>
              <w:t xml:space="preserve">2. </w:t>
            </w:r>
            <w:r w:rsidRPr="006351D7">
              <w:rPr>
                <w:rFonts w:eastAsia="Calibri"/>
              </w:rPr>
              <w:t>Снижение уровня износа жилищного фонда</w:t>
            </w:r>
          </w:p>
        </w:tc>
      </w:tr>
      <w:tr w:rsidR="006351D7" w:rsidRPr="006351D7" w:rsidTr="006351D7">
        <w:trPr>
          <w:trHeight w:val="1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6351D7">
              <w:rPr>
                <w:rFonts w:eastAsia="Calibri"/>
                <w:bCs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 w:rsidRPr="006351D7">
              <w:rPr>
                <w:rFonts w:eastAsia="Calibri"/>
                <w:bCs/>
              </w:rPr>
              <w:t>Златоруновского</w:t>
            </w:r>
            <w:proofErr w:type="spellEnd"/>
            <w:r w:rsidRPr="006351D7">
              <w:rPr>
                <w:rFonts w:eastAsia="Calibri"/>
                <w:bCs/>
              </w:rPr>
              <w:t xml:space="preserve"> сельсовета»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6351D7">
              <w:rPr>
                <w:rFonts w:eastAsia="Calibri"/>
                <w:color w:val="000000"/>
                <w:spacing w:val="5"/>
              </w:rPr>
              <w:t>2019 - 2021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- Создание условий для обеспечения энергосбережения и повышения энергетической  эффективности в системах коммунальной инфраструктуры</w:t>
            </w:r>
          </w:p>
        </w:tc>
      </w:tr>
    </w:tbl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</w:rPr>
      </w:pPr>
      <w:r w:rsidRPr="006351D7">
        <w:rPr>
          <w:rFonts w:eastAsia="Calibri"/>
        </w:rPr>
        <w:t xml:space="preserve">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6351D7" w:rsidRPr="006351D7" w:rsidRDefault="006351D7" w:rsidP="006351D7">
      <w:pPr>
        <w:autoSpaceDE w:val="0"/>
        <w:autoSpaceDN w:val="0"/>
        <w:adjustRightInd w:val="0"/>
        <w:spacing w:after="0"/>
        <w:ind w:left="5400"/>
        <w:jc w:val="both"/>
        <w:outlineLvl w:val="2"/>
        <w:rPr>
          <w:rFonts w:eastAsia="Calibri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52"/>
        <w:gridCol w:w="3780"/>
        <w:gridCol w:w="2593"/>
      </w:tblGrid>
      <w:tr w:rsidR="006351D7" w:rsidRPr="006351D7" w:rsidTr="006351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6351D7">
              <w:rPr>
                <w:rFonts w:eastAsia="Calibri"/>
              </w:rPr>
              <w:t>п</w:t>
            </w:r>
            <w:proofErr w:type="spellEnd"/>
            <w:proofErr w:type="gramEnd"/>
            <w:r w:rsidRPr="006351D7">
              <w:rPr>
                <w:rFonts w:eastAsia="Calibri"/>
              </w:rPr>
              <w:t>/</w:t>
            </w:r>
            <w:proofErr w:type="spellStart"/>
            <w:r w:rsidRPr="006351D7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6351D7">
              <w:rPr>
                <w:rFonts w:eastAsia="Calibri"/>
              </w:rPr>
              <w:t>Наменование</w:t>
            </w:r>
            <w:proofErr w:type="spellEnd"/>
            <w:r w:rsidRPr="006351D7">
              <w:rPr>
                <w:rFonts w:eastAsia="Calibri"/>
              </w:rPr>
              <w:t xml:space="preserve"> нормативного правового акта </w:t>
            </w:r>
            <w:proofErr w:type="spellStart"/>
            <w:r w:rsidRPr="006351D7">
              <w:rPr>
                <w:rFonts w:eastAsia="Calibri"/>
              </w:rPr>
              <w:t>Златоруновского</w:t>
            </w:r>
            <w:proofErr w:type="spellEnd"/>
            <w:r w:rsidRPr="006351D7">
              <w:rPr>
                <w:rFonts w:eastAsia="Calibri"/>
              </w:rPr>
              <w:t xml:space="preserve">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Предмет регулирования, основное содержание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Срок принятия (год, квартал)</w:t>
            </w:r>
          </w:p>
        </w:tc>
      </w:tr>
      <w:tr w:rsidR="006351D7" w:rsidRPr="006351D7" w:rsidTr="006351D7">
        <w:trPr>
          <w:trHeight w:val="1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6351D7">
              <w:t>Постановление № 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6351D7">
              <w:t xml:space="preserve">Об утверждении плана мероприятий по переходу  к программному бюджету в муниципальном образовании </w:t>
            </w:r>
            <w:proofErr w:type="spellStart"/>
            <w:r w:rsidRPr="006351D7">
              <w:t>Златоруновский</w:t>
            </w:r>
            <w:proofErr w:type="spellEnd"/>
            <w:r w:rsidRPr="006351D7">
              <w:t xml:space="preserve">  сельсовет.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6351D7">
              <w:t>24.06.2013 год</w:t>
            </w:r>
          </w:p>
        </w:tc>
      </w:tr>
      <w:tr w:rsidR="006351D7" w:rsidRPr="006351D7" w:rsidTr="006351D7">
        <w:trPr>
          <w:trHeight w:val="6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6351D7">
              <w:t>Постановление № 82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6351D7">
              <w:t>Об утверждении перечня муниципальных программ на 2014-2016 годы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6351D7">
              <w:t>01.10.2013 год</w:t>
            </w:r>
          </w:p>
        </w:tc>
      </w:tr>
      <w:tr w:rsidR="006351D7" w:rsidRPr="006351D7" w:rsidTr="006351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Calibri" w:hAnsi="Times New Roman" w:cs="Times New Roman"/>
              </w:rPr>
            </w:pPr>
            <w:r w:rsidRPr="006351D7">
              <w:rPr>
                <w:rFonts w:eastAsia="Calibri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6351D7">
              <w:t>Решение  № 48-138р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6351D7">
              <w:t xml:space="preserve">Об утверждении  Положения о бюджетном процессе администрации </w:t>
            </w:r>
            <w:proofErr w:type="spellStart"/>
            <w:r w:rsidRPr="006351D7">
              <w:t>Златоруновского</w:t>
            </w:r>
            <w:proofErr w:type="spellEnd"/>
            <w:r w:rsidRPr="006351D7">
              <w:t xml:space="preserve"> сельсовета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6351D7">
              <w:t>09.09.2013 год</w:t>
            </w:r>
          </w:p>
        </w:tc>
      </w:tr>
    </w:tbl>
    <w:p w:rsidR="006351D7" w:rsidRPr="006351D7" w:rsidRDefault="006351D7" w:rsidP="006351D7">
      <w:pPr>
        <w:widowControl w:val="0"/>
        <w:autoSpaceDE w:val="0"/>
        <w:autoSpaceDN w:val="0"/>
        <w:spacing w:before="240" w:after="0"/>
        <w:ind w:firstLine="709"/>
        <w:jc w:val="center"/>
        <w:rPr>
          <w:rFonts w:eastAsia="Times New Roman"/>
          <w:b/>
          <w:spacing w:val="-4"/>
        </w:rPr>
      </w:pPr>
      <w:r w:rsidRPr="006351D7">
        <w:rPr>
          <w:b/>
        </w:rPr>
        <w:t xml:space="preserve">7. </w:t>
      </w:r>
      <w:r w:rsidRPr="006351D7">
        <w:rPr>
          <w:b/>
          <w:spacing w:val="-4"/>
        </w:rPr>
        <w:t xml:space="preserve">Перечень объектов недвижимого имущества муниципальной собственности </w:t>
      </w:r>
      <w:proofErr w:type="spellStart"/>
      <w:r w:rsidRPr="006351D7">
        <w:rPr>
          <w:b/>
          <w:spacing w:val="-4"/>
        </w:rPr>
        <w:t>Златоруновского</w:t>
      </w:r>
      <w:proofErr w:type="spellEnd"/>
      <w:r w:rsidRPr="006351D7">
        <w:rPr>
          <w:b/>
          <w:spacing w:val="-4"/>
        </w:rPr>
        <w:t xml:space="preserve"> сельсовета, подлежащих строительству, реконструкции, техническому перевооружению или приобретению</w:t>
      </w:r>
    </w:p>
    <w:p w:rsidR="006351D7" w:rsidRPr="006351D7" w:rsidRDefault="006351D7" w:rsidP="006351D7">
      <w:pPr>
        <w:widowControl w:val="0"/>
        <w:autoSpaceDE w:val="0"/>
        <w:autoSpaceDN w:val="0"/>
        <w:spacing w:before="240" w:after="0"/>
        <w:ind w:firstLine="709"/>
        <w:jc w:val="both"/>
        <w:rPr>
          <w:spacing w:val="-4"/>
        </w:rPr>
      </w:pPr>
      <w:r w:rsidRPr="006351D7">
        <w:rPr>
          <w:spacing w:val="-4"/>
        </w:rPr>
        <w:t>Строительство, реконструкция, техническое перевооружение или приобретение муниципального имущества данной программой не предусмотрено.</w:t>
      </w:r>
    </w:p>
    <w:p w:rsidR="006351D7" w:rsidRPr="006351D7" w:rsidRDefault="006351D7" w:rsidP="006351D7">
      <w:pPr>
        <w:pStyle w:val="a7"/>
        <w:tabs>
          <w:tab w:val="left" w:pos="0"/>
          <w:tab w:val="left" w:pos="1418"/>
        </w:tabs>
        <w:autoSpaceDE w:val="0"/>
        <w:autoSpaceDN w:val="0"/>
        <w:adjustRightInd w:val="0"/>
        <w:spacing w:before="240" w:line="276" w:lineRule="auto"/>
        <w:ind w:left="0"/>
        <w:jc w:val="center"/>
        <w:outlineLvl w:val="1"/>
        <w:rPr>
          <w:b/>
          <w:sz w:val="22"/>
          <w:szCs w:val="22"/>
        </w:rPr>
      </w:pPr>
      <w:r w:rsidRPr="006351D7">
        <w:rPr>
          <w:b/>
          <w:sz w:val="22"/>
          <w:szCs w:val="22"/>
        </w:rPr>
        <w:t xml:space="preserve">8. Ресурсное обеспечение муниципальной  программы </w:t>
      </w:r>
      <w:proofErr w:type="spellStart"/>
      <w:r w:rsidRPr="006351D7">
        <w:rPr>
          <w:b/>
          <w:sz w:val="22"/>
          <w:szCs w:val="22"/>
        </w:rPr>
        <w:t>Златоруновского</w:t>
      </w:r>
      <w:proofErr w:type="spellEnd"/>
      <w:r w:rsidRPr="006351D7">
        <w:rPr>
          <w:b/>
          <w:sz w:val="22"/>
          <w:szCs w:val="22"/>
        </w:rPr>
        <w:t xml:space="preserve"> сельсовета за счет средств местного бюджета </w:t>
      </w:r>
      <w:proofErr w:type="gramStart"/>
      <w:r w:rsidRPr="006351D7">
        <w:rPr>
          <w:b/>
          <w:sz w:val="22"/>
          <w:szCs w:val="22"/>
        </w:rPr>
        <w:t xml:space="preserve">( </w:t>
      </w:r>
      <w:proofErr w:type="gramEnd"/>
      <w:r w:rsidRPr="006351D7">
        <w:rPr>
          <w:b/>
          <w:sz w:val="22"/>
          <w:szCs w:val="22"/>
        </w:rPr>
        <w:t xml:space="preserve">с расшифровкой по главным распорядителям средств бюджета, в разрезе подпрограмм, отдельных мероприятий муниципальной  программы </w:t>
      </w:r>
      <w:proofErr w:type="spellStart"/>
      <w:r w:rsidRPr="006351D7">
        <w:rPr>
          <w:b/>
          <w:sz w:val="22"/>
          <w:szCs w:val="22"/>
        </w:rPr>
        <w:t>Златоруновского</w:t>
      </w:r>
      <w:proofErr w:type="spellEnd"/>
      <w:r w:rsidRPr="006351D7">
        <w:rPr>
          <w:b/>
          <w:sz w:val="22"/>
          <w:szCs w:val="22"/>
        </w:rPr>
        <w:t xml:space="preserve"> сельсовета)</w:t>
      </w:r>
    </w:p>
    <w:p w:rsidR="006351D7" w:rsidRPr="006351D7" w:rsidRDefault="006351D7" w:rsidP="006351D7">
      <w:pPr>
        <w:spacing w:before="240" w:after="0"/>
        <w:jc w:val="both"/>
      </w:pPr>
      <w:r w:rsidRPr="006351D7">
        <w:t xml:space="preserve">          Информация </w:t>
      </w:r>
      <w:r w:rsidRPr="006351D7">
        <w:rPr>
          <w:b/>
        </w:rPr>
        <w:t xml:space="preserve">о </w:t>
      </w:r>
      <w:r w:rsidRPr="006351D7">
        <w:t xml:space="preserve">ресурсном обеспечении муниципальной  программы </w:t>
      </w:r>
      <w:proofErr w:type="spellStart"/>
      <w:r w:rsidRPr="006351D7">
        <w:t>Златоруновского</w:t>
      </w:r>
      <w:proofErr w:type="spellEnd"/>
      <w:r w:rsidRPr="006351D7">
        <w:t xml:space="preserve"> сельсовета приведена в приложении №1 к муниципальной  программе </w:t>
      </w:r>
      <w:proofErr w:type="spellStart"/>
      <w:r w:rsidRPr="006351D7">
        <w:t>Златоруновского</w:t>
      </w:r>
      <w:proofErr w:type="spellEnd"/>
      <w:r w:rsidRPr="006351D7">
        <w:t xml:space="preserve"> сельсовета. </w:t>
      </w:r>
    </w:p>
    <w:p w:rsidR="006351D7" w:rsidRPr="006351D7" w:rsidRDefault="006351D7" w:rsidP="006351D7">
      <w:pPr>
        <w:spacing w:before="240" w:after="0"/>
        <w:jc w:val="both"/>
      </w:pPr>
      <w:r w:rsidRPr="006351D7">
        <w:t xml:space="preserve">          Информация об источниках финансирования приведена в приложении №2 </w:t>
      </w:r>
      <w:proofErr w:type="gramStart"/>
      <w:r w:rsidRPr="006351D7">
        <w:t>к</w:t>
      </w:r>
      <w:proofErr w:type="gramEnd"/>
      <w:r w:rsidRPr="006351D7">
        <w:t xml:space="preserve"> муниципальной программы </w:t>
      </w:r>
      <w:proofErr w:type="spellStart"/>
      <w:r w:rsidRPr="006351D7">
        <w:t>Златоруновского</w:t>
      </w:r>
      <w:proofErr w:type="spellEnd"/>
      <w:r w:rsidRPr="006351D7">
        <w:t xml:space="preserve"> сельсовета.</w:t>
      </w:r>
    </w:p>
    <w:p w:rsidR="006351D7" w:rsidRPr="006351D7" w:rsidRDefault="006351D7" w:rsidP="006351D7">
      <w:pPr>
        <w:spacing w:after="0"/>
        <w:jc w:val="center"/>
        <w:rPr>
          <w:b/>
          <w:spacing w:val="-4"/>
        </w:rPr>
      </w:pPr>
      <w:r w:rsidRPr="006351D7">
        <w:rPr>
          <w:b/>
        </w:rPr>
        <w:t>9. М</w:t>
      </w:r>
      <w:r w:rsidRPr="006351D7">
        <w:rPr>
          <w:b/>
          <w:spacing w:val="-4"/>
        </w:rPr>
        <w:t xml:space="preserve">ероприятиях, </w:t>
      </w:r>
      <w:proofErr w:type="gramStart"/>
      <w:r w:rsidRPr="006351D7">
        <w:rPr>
          <w:b/>
          <w:spacing w:val="-4"/>
        </w:rPr>
        <w:t>направленные</w:t>
      </w:r>
      <w:proofErr w:type="gramEnd"/>
      <w:r w:rsidRPr="006351D7">
        <w:rPr>
          <w:b/>
          <w:spacing w:val="-4"/>
        </w:rPr>
        <w:t xml:space="preserve"> на реализацию научной, </w:t>
      </w:r>
    </w:p>
    <w:p w:rsidR="006351D7" w:rsidRPr="006351D7" w:rsidRDefault="006351D7" w:rsidP="006351D7">
      <w:pPr>
        <w:spacing w:after="0"/>
        <w:jc w:val="center"/>
        <w:rPr>
          <w:b/>
          <w:spacing w:val="-4"/>
        </w:rPr>
      </w:pPr>
      <w:r w:rsidRPr="006351D7">
        <w:rPr>
          <w:b/>
          <w:spacing w:val="-4"/>
        </w:rPr>
        <w:t xml:space="preserve"> научно-технической и инновационной деятельности</w:t>
      </w:r>
    </w:p>
    <w:p w:rsidR="006351D7" w:rsidRPr="006351D7" w:rsidRDefault="006351D7" w:rsidP="006351D7">
      <w:pPr>
        <w:pStyle w:val="ConsPlusNormal"/>
        <w:spacing w:before="240" w:line="276" w:lineRule="auto"/>
        <w:ind w:firstLine="70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6351D7">
        <w:rPr>
          <w:rFonts w:ascii="Times New Roman" w:hAnsi="Times New Roman" w:cs="Times New Roman"/>
          <w:sz w:val="22"/>
          <w:szCs w:val="22"/>
        </w:rPr>
        <w:lastRenderedPageBreak/>
        <w:t xml:space="preserve">Реализация научной, научно-технической и инновационной деятельности в рамках муниципальной программы </w:t>
      </w:r>
      <w:proofErr w:type="spellStart"/>
      <w:r w:rsidRPr="006351D7">
        <w:rPr>
          <w:rFonts w:ascii="Times New Roman" w:hAnsi="Times New Roman" w:cs="Times New Roman"/>
          <w:sz w:val="22"/>
          <w:szCs w:val="22"/>
        </w:rPr>
        <w:t>Златоруновского</w:t>
      </w:r>
      <w:proofErr w:type="spellEnd"/>
      <w:r w:rsidRPr="006351D7">
        <w:rPr>
          <w:rFonts w:ascii="Times New Roman" w:hAnsi="Times New Roman" w:cs="Times New Roman"/>
          <w:sz w:val="22"/>
          <w:szCs w:val="22"/>
        </w:rPr>
        <w:t xml:space="preserve"> сельсовета не предусмотрена.</w:t>
      </w:r>
    </w:p>
    <w:p w:rsidR="006351D7" w:rsidRPr="006351D7" w:rsidRDefault="006351D7" w:rsidP="006351D7">
      <w:pPr>
        <w:pStyle w:val="ConsPlusNormal"/>
        <w:spacing w:before="240"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6351D7" w:rsidRPr="006351D7" w:rsidRDefault="006351D7" w:rsidP="006351D7">
      <w:pPr>
        <w:pStyle w:val="ConsPlusNormal"/>
        <w:spacing w:before="240" w:line="276" w:lineRule="auto"/>
        <w:ind w:firstLine="709"/>
        <w:jc w:val="center"/>
        <w:outlineLvl w:val="2"/>
        <w:rPr>
          <w:rFonts w:ascii="Times New Roman" w:hAnsi="Times New Roman" w:cs="Times New Roman"/>
          <w:b/>
          <w:spacing w:val="-4"/>
          <w:sz w:val="22"/>
          <w:szCs w:val="22"/>
        </w:rPr>
      </w:pPr>
      <w:r w:rsidRPr="006351D7"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Pr="006351D7">
        <w:rPr>
          <w:rFonts w:ascii="Times New Roman" w:hAnsi="Times New Roman" w:cs="Times New Roman"/>
          <w:b/>
          <w:spacing w:val="-4"/>
          <w:sz w:val="22"/>
          <w:szCs w:val="22"/>
        </w:rPr>
        <w:t>Мероприятия, реализуемые в рамках государственно-частного партнерства</w:t>
      </w:r>
    </w:p>
    <w:p w:rsidR="006351D7" w:rsidRPr="006351D7" w:rsidRDefault="006351D7" w:rsidP="006351D7">
      <w:pPr>
        <w:spacing w:before="240" w:after="0"/>
        <w:jc w:val="both"/>
        <w:rPr>
          <w:rFonts w:ascii="Times New Roman" w:hAnsi="Times New Roman" w:cs="Times New Roman"/>
          <w:spacing w:val="-4"/>
        </w:rPr>
      </w:pPr>
      <w:r w:rsidRPr="006351D7">
        <w:t xml:space="preserve">          Реализация</w:t>
      </w:r>
      <w:r w:rsidRPr="006351D7">
        <w:rPr>
          <w:spacing w:val="-4"/>
        </w:rPr>
        <w:t xml:space="preserve"> мероприятий, в рамках государственно-частного партнерства не предусмотрена.</w:t>
      </w:r>
    </w:p>
    <w:p w:rsidR="006351D7" w:rsidRPr="006351D7" w:rsidRDefault="006351D7" w:rsidP="006351D7">
      <w:pPr>
        <w:spacing w:before="240" w:after="0"/>
        <w:jc w:val="center"/>
        <w:rPr>
          <w:b/>
          <w:spacing w:val="-4"/>
        </w:rPr>
      </w:pPr>
      <w:r w:rsidRPr="006351D7">
        <w:rPr>
          <w:b/>
          <w:spacing w:val="-4"/>
        </w:rPr>
        <w:t>11. Мероприятия, реализуемые за счет средств внебюджетных фондов</w:t>
      </w:r>
    </w:p>
    <w:p w:rsidR="006351D7" w:rsidRPr="006351D7" w:rsidRDefault="006351D7" w:rsidP="006351D7">
      <w:pPr>
        <w:spacing w:before="240" w:after="0"/>
        <w:jc w:val="both"/>
        <w:rPr>
          <w:spacing w:val="-4"/>
        </w:rPr>
      </w:pPr>
      <w:r w:rsidRPr="006351D7">
        <w:t xml:space="preserve">         Реализация</w:t>
      </w:r>
      <w:r w:rsidRPr="006351D7">
        <w:rPr>
          <w:spacing w:val="-4"/>
        </w:rPr>
        <w:t xml:space="preserve"> мероприятий, за счет средств внебюджетных фондов не предусмотрена.</w:t>
      </w:r>
    </w:p>
    <w:p w:rsidR="006351D7" w:rsidRPr="006351D7" w:rsidRDefault="006351D7" w:rsidP="006351D7">
      <w:pPr>
        <w:spacing w:before="240" w:after="0"/>
        <w:jc w:val="center"/>
        <w:rPr>
          <w:b/>
          <w:spacing w:val="-4"/>
        </w:rPr>
      </w:pPr>
      <w:r w:rsidRPr="006351D7">
        <w:rPr>
          <w:b/>
        </w:rPr>
        <w:t xml:space="preserve">12. </w:t>
      </w:r>
      <w:r w:rsidRPr="006351D7">
        <w:rPr>
          <w:b/>
          <w:spacing w:val="-4"/>
        </w:rPr>
        <w:t>Инвестиционные проекты, исполнение которых полностью или частично осуществляется за счет средств местного бюджета, – информацию о наличии указанных проектов и их основных параметрах</w:t>
      </w:r>
    </w:p>
    <w:p w:rsidR="006351D7" w:rsidRPr="006351D7" w:rsidRDefault="006351D7" w:rsidP="006351D7">
      <w:pPr>
        <w:spacing w:before="240" w:after="0"/>
        <w:jc w:val="both"/>
        <w:rPr>
          <w:spacing w:val="-4"/>
        </w:rPr>
      </w:pPr>
      <w:r w:rsidRPr="006351D7">
        <w:rPr>
          <w:spacing w:val="-4"/>
        </w:rPr>
        <w:t xml:space="preserve">         Инвестиционные проекты, исполнение которых полностью или частично </w:t>
      </w:r>
      <w:proofErr w:type="gramStart"/>
      <w:r w:rsidRPr="006351D7">
        <w:rPr>
          <w:spacing w:val="-4"/>
        </w:rPr>
        <w:t>осуществляется за счет средств местного бюджета программой не предусмотрены</w:t>
      </w:r>
      <w:proofErr w:type="gramEnd"/>
      <w:r w:rsidRPr="006351D7">
        <w:rPr>
          <w:spacing w:val="-4"/>
        </w:rPr>
        <w:t>.</w:t>
      </w:r>
    </w:p>
    <w:p w:rsidR="006351D7" w:rsidRPr="006351D7" w:rsidRDefault="006351D7" w:rsidP="006351D7">
      <w:pPr>
        <w:spacing w:before="240" w:after="0"/>
        <w:jc w:val="center"/>
        <w:rPr>
          <w:b/>
          <w:spacing w:val="-4"/>
        </w:rPr>
      </w:pPr>
      <w:r w:rsidRPr="006351D7">
        <w:rPr>
          <w:b/>
          <w:spacing w:val="-4"/>
        </w:rPr>
        <w:t>13. Мероприятия, направленные на развитие сельских территорий, – информацию о наличии таких мероприятий с указанием объемов бюджетных ассигнований на их реализацию</w:t>
      </w:r>
    </w:p>
    <w:p w:rsidR="006351D7" w:rsidRPr="006351D7" w:rsidRDefault="006351D7" w:rsidP="006351D7">
      <w:pPr>
        <w:spacing w:before="240" w:after="0"/>
        <w:jc w:val="both"/>
        <w:rPr>
          <w:spacing w:val="-4"/>
        </w:rPr>
      </w:pPr>
      <w:r w:rsidRPr="006351D7">
        <w:rPr>
          <w:spacing w:val="-4"/>
        </w:rPr>
        <w:t xml:space="preserve">         Мероприятия, направленные на развитие сельских территорий:</w:t>
      </w:r>
    </w:p>
    <w:p w:rsidR="006351D7" w:rsidRPr="006351D7" w:rsidRDefault="006351D7" w:rsidP="006351D7">
      <w:pPr>
        <w:spacing w:before="240" w:after="0"/>
        <w:jc w:val="both"/>
        <w:rPr>
          <w:spacing w:val="-4"/>
        </w:rPr>
      </w:pPr>
      <w:r w:rsidRPr="006351D7">
        <w:rPr>
          <w:spacing w:val="-4"/>
        </w:rPr>
        <w:t>Подпрограмма 1. - Приложение №2 к подпрогорамме№1;</w:t>
      </w:r>
    </w:p>
    <w:p w:rsidR="006351D7" w:rsidRPr="006351D7" w:rsidRDefault="006351D7" w:rsidP="006351D7">
      <w:pPr>
        <w:spacing w:before="240" w:after="0"/>
        <w:jc w:val="both"/>
        <w:rPr>
          <w:spacing w:val="-4"/>
        </w:rPr>
      </w:pPr>
      <w:r w:rsidRPr="006351D7">
        <w:rPr>
          <w:spacing w:val="-4"/>
        </w:rPr>
        <w:t>Подпрограмма 2. - Приложение №2 к подпрогорамме№2;</w:t>
      </w:r>
    </w:p>
    <w:p w:rsidR="006351D7" w:rsidRPr="006351D7" w:rsidRDefault="006351D7" w:rsidP="006351D7">
      <w:pPr>
        <w:spacing w:before="240" w:after="0"/>
        <w:jc w:val="both"/>
        <w:rPr>
          <w:spacing w:val="-4"/>
        </w:rPr>
      </w:pPr>
      <w:r w:rsidRPr="006351D7">
        <w:rPr>
          <w:spacing w:val="-4"/>
        </w:rPr>
        <w:t>Подпрограмма 3. - Приложение №2 к подпрогорамме№3;</w:t>
      </w:r>
    </w:p>
    <w:p w:rsidR="006351D7" w:rsidRPr="006351D7" w:rsidRDefault="006351D7" w:rsidP="006351D7">
      <w:pPr>
        <w:spacing w:before="240" w:after="0"/>
        <w:jc w:val="center"/>
        <w:rPr>
          <w:spacing w:val="-4"/>
          <w:sz w:val="24"/>
          <w:szCs w:val="24"/>
        </w:rPr>
      </w:pPr>
      <w:r w:rsidRPr="006351D7">
        <w:rPr>
          <w:b/>
          <w:spacing w:val="-4"/>
        </w:rPr>
        <w:t xml:space="preserve">14. </w:t>
      </w:r>
      <w:proofErr w:type="gramStart"/>
      <w:r w:rsidRPr="006351D7">
        <w:rPr>
          <w:b/>
          <w:spacing w:val="-4"/>
        </w:rPr>
        <w:t xml:space="preserve">Бюджетные ассигнования на оплату муниципальных контрактов на выполнение работ, оказание услуг для обеспечения нужд </w:t>
      </w:r>
      <w:proofErr w:type="spellStart"/>
      <w:r w:rsidRPr="006351D7">
        <w:rPr>
          <w:b/>
          <w:spacing w:val="-4"/>
        </w:rPr>
        <w:t>Златоруновского</w:t>
      </w:r>
      <w:proofErr w:type="spellEnd"/>
      <w:r w:rsidRPr="006351D7">
        <w:rPr>
          <w:b/>
          <w:spacing w:val="-4"/>
        </w:rPr>
        <w:t xml:space="preserve"> сельсовета,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Pr="006351D7">
        <w:rPr>
          <w:b/>
          <w:spacing w:val="-4"/>
        </w:rPr>
        <w:t>Златоруновского</w:t>
      </w:r>
      <w:proofErr w:type="spellEnd"/>
      <w:r w:rsidRPr="006351D7">
        <w:rPr>
          <w:b/>
          <w:spacing w:val="-4"/>
        </w:rPr>
        <w:t xml:space="preserve"> сельсовета, а также муниципальных контрактов на поставки товаров для обеспечения нужд </w:t>
      </w:r>
      <w:proofErr w:type="spellStart"/>
      <w:r w:rsidRPr="006351D7">
        <w:rPr>
          <w:b/>
          <w:spacing w:val="-4"/>
        </w:rPr>
        <w:t>Златоруновского</w:t>
      </w:r>
      <w:proofErr w:type="spellEnd"/>
      <w:r w:rsidRPr="006351D7">
        <w:rPr>
          <w:b/>
          <w:spacing w:val="-4"/>
        </w:rPr>
        <w:t xml:space="preserve"> сельсовета</w:t>
      </w:r>
      <w:proofErr w:type="gramEnd"/>
      <w:r w:rsidRPr="006351D7">
        <w:rPr>
          <w:b/>
          <w:spacing w:val="-4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 </w:t>
      </w:r>
      <w:r w:rsidRPr="006351D7">
        <w:rPr>
          <w:spacing w:val="-4"/>
        </w:rPr>
        <w:t>Бюджетные ассигнования на оплату муниципальных контрактов программой не предусмотрены</w:t>
      </w:r>
      <w:r w:rsidRPr="006351D7">
        <w:rPr>
          <w:spacing w:val="-4"/>
          <w:sz w:val="24"/>
          <w:szCs w:val="24"/>
        </w:rPr>
        <w:t>.</w:t>
      </w:r>
    </w:p>
    <w:p w:rsidR="006351D7" w:rsidRPr="006351D7" w:rsidRDefault="006351D7" w:rsidP="006351D7">
      <w:pPr>
        <w:rPr>
          <w:rFonts w:eastAsia="Calibri"/>
          <w:sz w:val="24"/>
          <w:szCs w:val="24"/>
        </w:rPr>
        <w:sectPr w:rsidR="006351D7" w:rsidRPr="006351D7">
          <w:pgSz w:w="11906" w:h="16838"/>
          <w:pgMar w:top="1134" w:right="851" w:bottom="1134" w:left="1276" w:header="709" w:footer="709" w:gutter="0"/>
          <w:cols w:space="720"/>
        </w:sectPr>
      </w:pPr>
    </w:p>
    <w:p w:rsidR="006351D7" w:rsidRPr="006351D7" w:rsidRDefault="006351D7" w:rsidP="006351D7">
      <w:pPr>
        <w:spacing w:after="0"/>
        <w:jc w:val="right"/>
        <w:rPr>
          <w:rFonts w:eastAsia="Calibri"/>
          <w:sz w:val="24"/>
          <w:szCs w:val="24"/>
        </w:rPr>
      </w:pPr>
      <w:r w:rsidRPr="006351D7">
        <w:rPr>
          <w:rFonts w:eastAsia="Calibri"/>
          <w:sz w:val="24"/>
          <w:szCs w:val="24"/>
        </w:rPr>
        <w:lastRenderedPageBreak/>
        <w:t>Приложение № 2 к паспорту муниципальной программы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eastAsia="Calibri"/>
          <w:bCs/>
          <w:sz w:val="24"/>
          <w:szCs w:val="24"/>
        </w:rPr>
      </w:pPr>
      <w:r w:rsidRPr="006351D7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«</w:t>
      </w:r>
      <w:r w:rsidRPr="006351D7">
        <w:rPr>
          <w:rFonts w:eastAsia="Calibri"/>
          <w:bCs/>
          <w:sz w:val="24"/>
          <w:szCs w:val="24"/>
        </w:rPr>
        <w:t xml:space="preserve">Развитие жилищно-коммунального хозяйства,                                             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eastAsia="Calibri"/>
          <w:bCs/>
          <w:sz w:val="24"/>
          <w:szCs w:val="24"/>
        </w:rPr>
      </w:pPr>
      <w:r w:rsidRPr="006351D7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обеспечение комфортных и безопасных условий жизни      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eastAsia="Calibri"/>
          <w:bCs/>
          <w:sz w:val="24"/>
          <w:szCs w:val="24"/>
        </w:rPr>
      </w:pPr>
      <w:r w:rsidRPr="006351D7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на террит</w:t>
      </w:r>
      <w:r>
        <w:rPr>
          <w:rFonts w:eastAsia="Calibri"/>
          <w:bCs/>
          <w:sz w:val="24"/>
          <w:szCs w:val="24"/>
        </w:rPr>
        <w:t xml:space="preserve">ории </w:t>
      </w:r>
      <w:proofErr w:type="spellStart"/>
      <w:r>
        <w:rPr>
          <w:rFonts w:eastAsia="Calibri"/>
          <w:bCs/>
          <w:sz w:val="24"/>
          <w:szCs w:val="24"/>
        </w:rPr>
        <w:t>Златоруновского</w:t>
      </w:r>
      <w:proofErr w:type="spellEnd"/>
      <w:r>
        <w:rPr>
          <w:rFonts w:eastAsia="Calibri"/>
          <w:bCs/>
          <w:sz w:val="24"/>
          <w:szCs w:val="24"/>
        </w:rPr>
        <w:t xml:space="preserve"> сельсовета»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eastAsia="Calibri"/>
          <w:sz w:val="24"/>
          <w:szCs w:val="24"/>
        </w:rPr>
      </w:pP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</w:rPr>
      </w:pPr>
      <w:r w:rsidRPr="006351D7">
        <w:rPr>
          <w:rFonts w:eastAsia="Calibri"/>
          <w:sz w:val="24"/>
          <w:szCs w:val="24"/>
        </w:rPr>
        <w:t xml:space="preserve">Распределение планируемых расходов за счет средств бюджета по мероприятиям и подпрограммам муниципальной программы </w:t>
      </w:r>
    </w:p>
    <w:tbl>
      <w:tblPr>
        <w:tblW w:w="16305" w:type="dxa"/>
        <w:tblInd w:w="-743" w:type="dxa"/>
        <w:tblLayout w:type="fixed"/>
        <w:tblLook w:val="00A0"/>
      </w:tblPr>
      <w:tblGrid>
        <w:gridCol w:w="1703"/>
        <w:gridCol w:w="2979"/>
        <w:gridCol w:w="2552"/>
        <w:gridCol w:w="850"/>
        <w:gridCol w:w="851"/>
        <w:gridCol w:w="1417"/>
        <w:gridCol w:w="709"/>
        <w:gridCol w:w="992"/>
        <w:gridCol w:w="849"/>
        <w:gridCol w:w="285"/>
        <w:gridCol w:w="566"/>
        <w:gridCol w:w="709"/>
        <w:gridCol w:w="1275"/>
        <w:gridCol w:w="568"/>
      </w:tblGrid>
      <w:tr w:rsidR="006351D7" w:rsidRPr="006351D7" w:rsidTr="006351D7">
        <w:trPr>
          <w:gridAfter w:val="1"/>
          <w:wAfter w:w="568" w:type="dxa"/>
          <w:trHeight w:val="64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Наименование ГРБС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Расходы </w:t>
            </w:r>
            <w:r w:rsidRPr="006351D7">
              <w:rPr>
                <w:rFonts w:eastAsia="Calibri"/>
                <w:sz w:val="24"/>
                <w:szCs w:val="24"/>
              </w:rPr>
              <w:br/>
              <w:t>(тыс. руб.), годы</w:t>
            </w:r>
          </w:p>
        </w:tc>
      </w:tr>
      <w:tr w:rsidR="006351D7" w:rsidRPr="006351D7" w:rsidTr="006351D7">
        <w:trPr>
          <w:gridAfter w:val="1"/>
          <w:wAfter w:w="568" w:type="dxa"/>
          <w:trHeight w:val="50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51D7">
              <w:rPr>
                <w:rFonts w:eastAsia="Calibri"/>
                <w:sz w:val="24"/>
                <w:szCs w:val="24"/>
              </w:rPr>
              <w:t>Рз</w:t>
            </w:r>
            <w:proofErr w:type="spellEnd"/>
            <w:r w:rsidRPr="006351D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51D7">
              <w:rPr>
                <w:rFonts w:eastAsia="Calibri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Итого на период</w:t>
            </w:r>
          </w:p>
        </w:tc>
      </w:tr>
      <w:tr w:rsidR="006351D7" w:rsidRPr="006351D7" w:rsidTr="006351D7">
        <w:trPr>
          <w:gridAfter w:val="1"/>
          <w:wAfter w:w="568" w:type="dxa"/>
          <w:trHeight w:val="896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51D7">
              <w:rPr>
                <w:rFonts w:eastAsia="Calibri"/>
                <w:bCs/>
                <w:sz w:val="24"/>
                <w:szCs w:val="24"/>
              </w:rPr>
              <w:t xml:space="preserve">Развитие жилищно-коммунального хозяйства, обеспечение комфортных и безопасных условий жизни на территории </w:t>
            </w:r>
            <w:proofErr w:type="spellStart"/>
            <w:r w:rsidRPr="006351D7">
              <w:rPr>
                <w:rFonts w:eastAsia="Calibri"/>
                <w:bCs/>
                <w:sz w:val="24"/>
                <w:szCs w:val="24"/>
              </w:rPr>
              <w:t>Златоруновского</w:t>
            </w:r>
            <w:proofErr w:type="spellEnd"/>
            <w:r w:rsidRPr="006351D7">
              <w:rPr>
                <w:rFonts w:eastAsia="Calibri"/>
                <w:bCs/>
                <w:sz w:val="24"/>
                <w:szCs w:val="24"/>
              </w:rPr>
              <w:t xml:space="preserve"> сельсовета»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522,8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428,5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441,3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1392,6</w:t>
            </w:r>
          </w:p>
        </w:tc>
      </w:tr>
      <w:tr w:rsidR="006351D7" w:rsidRPr="006351D7" w:rsidTr="006351D7">
        <w:trPr>
          <w:gridAfter w:val="1"/>
          <w:wAfter w:w="568" w:type="dxa"/>
          <w:trHeight w:val="49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gridAfter w:val="1"/>
          <w:wAfter w:w="568" w:type="dxa"/>
          <w:trHeight w:val="62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351D7">
              <w:rPr>
                <w:sz w:val="24"/>
                <w:szCs w:val="24"/>
              </w:rPr>
              <w:t>Златоруновского</w:t>
            </w:r>
            <w:proofErr w:type="spellEnd"/>
            <w:r w:rsidRPr="006351D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522,8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428,5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441,3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1392,6</w:t>
            </w:r>
          </w:p>
        </w:tc>
      </w:tr>
      <w:tr w:rsidR="006351D7" w:rsidRPr="006351D7" w:rsidTr="006351D7">
        <w:trPr>
          <w:gridAfter w:val="1"/>
          <w:wAfter w:w="568" w:type="dxa"/>
          <w:trHeight w:val="8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ind w:left="-391" w:firstLine="3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«Благоустройство территории и улучшение технического состояния дорог </w:t>
            </w:r>
            <w:proofErr w:type="spellStart"/>
            <w:r w:rsidRPr="006351D7">
              <w:rPr>
                <w:rFonts w:eastAsia="Calibri"/>
                <w:sz w:val="24"/>
                <w:szCs w:val="24"/>
              </w:rPr>
              <w:t>Златоруновского</w:t>
            </w:r>
            <w:proofErr w:type="spellEnd"/>
            <w:r w:rsidRPr="006351D7">
              <w:rPr>
                <w:rFonts w:eastAsia="Calibri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490,8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396,5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409,3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1296,6</w:t>
            </w:r>
          </w:p>
        </w:tc>
      </w:tr>
      <w:tr w:rsidR="006351D7" w:rsidRPr="006351D7" w:rsidTr="006351D7">
        <w:trPr>
          <w:gridAfter w:val="1"/>
          <w:wAfter w:w="568" w:type="dxa"/>
          <w:trHeight w:val="30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1D7" w:rsidRPr="006351D7" w:rsidTr="006351D7">
        <w:trPr>
          <w:gridAfter w:val="1"/>
          <w:wAfter w:w="568" w:type="dxa"/>
          <w:trHeight w:val="2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351D7">
              <w:rPr>
                <w:sz w:val="24"/>
                <w:szCs w:val="24"/>
              </w:rPr>
              <w:t>Златоруновского</w:t>
            </w:r>
            <w:proofErr w:type="spellEnd"/>
            <w:r w:rsidRPr="006351D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0210095010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6351D7" w:rsidRPr="006351D7" w:rsidTr="006351D7">
        <w:trPr>
          <w:gridAfter w:val="1"/>
          <w:wAfter w:w="568" w:type="dxa"/>
          <w:trHeight w:val="37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0210095030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1059,1</w:t>
            </w:r>
          </w:p>
        </w:tc>
      </w:tr>
      <w:tr w:rsidR="006351D7" w:rsidRPr="006351D7" w:rsidTr="006351D7">
        <w:trPr>
          <w:gridAfter w:val="1"/>
          <w:wAfter w:w="568" w:type="dxa"/>
          <w:trHeight w:val="7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0210095020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87,8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D7">
              <w:rPr>
                <w:sz w:val="24"/>
                <w:szCs w:val="24"/>
              </w:rPr>
              <w:t>93,5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D7">
              <w:rPr>
                <w:sz w:val="24"/>
                <w:szCs w:val="24"/>
              </w:rPr>
              <w:t>106,3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287,6</w:t>
            </w:r>
          </w:p>
        </w:tc>
      </w:tr>
      <w:tr w:rsidR="006351D7" w:rsidRPr="006351D7" w:rsidTr="006351D7">
        <w:trPr>
          <w:gridAfter w:val="11"/>
          <w:wAfter w:w="9071" w:type="dxa"/>
          <w:trHeight w:val="5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gridAfter w:val="11"/>
          <w:wAfter w:w="9071" w:type="dxa"/>
          <w:trHeight w:val="3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gridAfter w:val="1"/>
          <w:wAfter w:w="568" w:type="dxa"/>
          <w:trHeight w:val="57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bCs/>
                <w:sz w:val="24"/>
                <w:szCs w:val="24"/>
              </w:rPr>
              <w:t>«Обеспечение пожарной безопасности территории, профилактика терроризма, экстремизма и чрезвычайных ситуаций»</w:t>
            </w:r>
            <w:r w:rsidRPr="006351D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8,0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8,0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24,0</w:t>
            </w:r>
          </w:p>
        </w:tc>
      </w:tr>
      <w:tr w:rsidR="006351D7" w:rsidRPr="006351D7" w:rsidTr="006351D7">
        <w:trPr>
          <w:gridAfter w:val="1"/>
          <w:wAfter w:w="568" w:type="dxa"/>
          <w:trHeight w:val="2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1D7" w:rsidRPr="006351D7" w:rsidTr="006351D7">
        <w:trPr>
          <w:gridAfter w:val="1"/>
          <w:wAfter w:w="568" w:type="dxa"/>
          <w:trHeight w:val="41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351D7">
              <w:rPr>
                <w:sz w:val="24"/>
                <w:szCs w:val="24"/>
              </w:rPr>
              <w:t>Златоруновского</w:t>
            </w:r>
            <w:proofErr w:type="spellEnd"/>
            <w:r w:rsidRPr="006351D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0220096010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24,0</w:t>
            </w:r>
          </w:p>
        </w:tc>
      </w:tr>
      <w:tr w:rsidR="006351D7" w:rsidRPr="006351D7" w:rsidTr="006351D7">
        <w:trPr>
          <w:gridAfter w:val="11"/>
          <w:wAfter w:w="9071" w:type="dxa"/>
          <w:trHeight w:val="5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gridAfter w:val="11"/>
          <w:wAfter w:w="9071" w:type="dxa"/>
          <w:trHeight w:val="5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gridAfter w:val="11"/>
          <w:wAfter w:w="9071" w:type="dxa"/>
          <w:trHeight w:val="3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trHeight w:val="57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«Поддержка жилищно-коммунального хозяйства на территории </w:t>
            </w:r>
            <w:proofErr w:type="spellStart"/>
            <w:r w:rsidRPr="006351D7">
              <w:rPr>
                <w:rFonts w:eastAsia="Calibri"/>
                <w:sz w:val="24"/>
                <w:szCs w:val="24"/>
              </w:rPr>
              <w:t>Златоруновского</w:t>
            </w:r>
            <w:proofErr w:type="spellEnd"/>
            <w:r w:rsidRPr="006351D7">
              <w:rPr>
                <w:rFonts w:eastAsia="Calibri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72</w:t>
            </w:r>
          </w:p>
        </w:tc>
      </w:tr>
      <w:tr w:rsidR="006351D7" w:rsidRPr="006351D7" w:rsidTr="006351D7">
        <w:trPr>
          <w:trHeight w:val="2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1D7" w:rsidRPr="006351D7" w:rsidTr="006351D7">
        <w:trPr>
          <w:trHeight w:val="3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1D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351D7">
              <w:rPr>
                <w:sz w:val="24"/>
                <w:szCs w:val="24"/>
              </w:rPr>
              <w:t>Златоруновского</w:t>
            </w:r>
            <w:proofErr w:type="spellEnd"/>
            <w:r w:rsidRPr="006351D7">
              <w:rPr>
                <w:sz w:val="24"/>
                <w:szCs w:val="24"/>
              </w:rPr>
              <w:t xml:space="preserve"> сельсовета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0230097050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6351D7" w:rsidRPr="006351D7" w:rsidTr="006351D7">
        <w:trPr>
          <w:trHeight w:val="44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51D7" w:rsidRPr="006351D7" w:rsidRDefault="006351D7" w:rsidP="006351D7">
      <w:pPr>
        <w:spacing w:after="0"/>
        <w:rPr>
          <w:rFonts w:eastAsia="Calibri"/>
          <w:sz w:val="24"/>
          <w:szCs w:val="24"/>
        </w:rPr>
      </w:pPr>
    </w:p>
    <w:p w:rsidR="006351D7" w:rsidRPr="006351D7" w:rsidRDefault="006351D7" w:rsidP="006351D7">
      <w:pPr>
        <w:spacing w:after="0"/>
        <w:rPr>
          <w:rFonts w:eastAsia="Calibri"/>
          <w:sz w:val="24"/>
          <w:szCs w:val="24"/>
        </w:rPr>
      </w:pPr>
    </w:p>
    <w:p w:rsidR="006351D7" w:rsidRPr="006351D7" w:rsidRDefault="006351D7" w:rsidP="006351D7">
      <w:pPr>
        <w:spacing w:after="0"/>
        <w:jc w:val="right"/>
        <w:rPr>
          <w:rFonts w:eastAsia="Calibri"/>
          <w:sz w:val="24"/>
          <w:szCs w:val="24"/>
        </w:rPr>
      </w:pPr>
      <w:r w:rsidRPr="006351D7">
        <w:rPr>
          <w:rFonts w:eastAsia="Calibri"/>
          <w:sz w:val="24"/>
          <w:szCs w:val="24"/>
        </w:rPr>
        <w:tab/>
        <w:t>Приложение № 3 к паспорту   муниципальной программы</w:t>
      </w:r>
    </w:p>
    <w:p w:rsidR="006351D7" w:rsidRPr="006351D7" w:rsidRDefault="006351D7" w:rsidP="006351D7">
      <w:pPr>
        <w:spacing w:after="0"/>
        <w:jc w:val="right"/>
        <w:rPr>
          <w:rFonts w:eastAsia="Calibri"/>
          <w:bCs/>
          <w:sz w:val="24"/>
          <w:szCs w:val="24"/>
        </w:rPr>
      </w:pPr>
      <w:r w:rsidRPr="006351D7">
        <w:rPr>
          <w:rFonts w:eastAsia="Calibri"/>
          <w:sz w:val="24"/>
          <w:szCs w:val="24"/>
        </w:rPr>
        <w:t>«</w:t>
      </w:r>
      <w:r w:rsidRPr="006351D7">
        <w:rPr>
          <w:rFonts w:eastAsia="Calibri"/>
          <w:bCs/>
          <w:sz w:val="24"/>
          <w:szCs w:val="24"/>
        </w:rPr>
        <w:t xml:space="preserve">Развитие жилищно-коммунального хозяйства, обеспечение </w:t>
      </w:r>
      <w:proofErr w:type="gramStart"/>
      <w:r w:rsidRPr="006351D7">
        <w:rPr>
          <w:rFonts w:eastAsia="Calibri"/>
          <w:bCs/>
          <w:sz w:val="24"/>
          <w:szCs w:val="24"/>
        </w:rPr>
        <w:t>комфортных</w:t>
      </w:r>
      <w:proofErr w:type="gramEnd"/>
      <w:r w:rsidRPr="006351D7">
        <w:rPr>
          <w:rFonts w:eastAsia="Calibri"/>
          <w:bCs/>
          <w:sz w:val="24"/>
          <w:szCs w:val="24"/>
        </w:rPr>
        <w:t xml:space="preserve"> </w:t>
      </w:r>
    </w:p>
    <w:p w:rsidR="006351D7" w:rsidRPr="006351D7" w:rsidRDefault="006351D7" w:rsidP="006351D7">
      <w:pPr>
        <w:spacing w:after="0"/>
        <w:jc w:val="right"/>
        <w:rPr>
          <w:rFonts w:eastAsia="Calibri"/>
          <w:sz w:val="24"/>
          <w:szCs w:val="24"/>
        </w:rPr>
      </w:pPr>
      <w:r w:rsidRPr="006351D7">
        <w:rPr>
          <w:rFonts w:eastAsia="Calibri"/>
          <w:bCs/>
          <w:sz w:val="24"/>
          <w:szCs w:val="24"/>
        </w:rPr>
        <w:t xml:space="preserve">и безопасных условий жизни на территории </w:t>
      </w:r>
      <w:proofErr w:type="spellStart"/>
      <w:r w:rsidRPr="006351D7">
        <w:rPr>
          <w:rFonts w:eastAsia="Calibri"/>
          <w:bCs/>
          <w:sz w:val="24"/>
          <w:szCs w:val="24"/>
        </w:rPr>
        <w:t>Златоруновского</w:t>
      </w:r>
      <w:proofErr w:type="spellEnd"/>
      <w:r w:rsidRPr="006351D7">
        <w:rPr>
          <w:rFonts w:eastAsia="Calibri"/>
          <w:bCs/>
          <w:sz w:val="24"/>
          <w:szCs w:val="24"/>
        </w:rPr>
        <w:t xml:space="preserve"> сельсовета»</w:t>
      </w: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ru-RU"/>
        </w:rPr>
      </w:pPr>
    </w:p>
    <w:p w:rsidR="006351D7" w:rsidRPr="006351D7" w:rsidRDefault="006351D7" w:rsidP="006351D7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</w:rPr>
      </w:pPr>
    </w:p>
    <w:p w:rsidR="006351D7" w:rsidRPr="006351D7" w:rsidRDefault="006351D7" w:rsidP="006351D7">
      <w:pPr>
        <w:tabs>
          <w:tab w:val="left" w:pos="7887"/>
        </w:tabs>
        <w:spacing w:after="0"/>
        <w:rPr>
          <w:rFonts w:eastAsia="Calibri"/>
          <w:sz w:val="24"/>
          <w:szCs w:val="24"/>
        </w:rPr>
      </w:pPr>
      <w:r w:rsidRPr="006351D7">
        <w:rPr>
          <w:rFonts w:eastAsia="Calibri"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6351D7">
        <w:rPr>
          <w:rFonts w:eastAsia="Calibri"/>
          <w:sz w:val="24"/>
          <w:szCs w:val="24"/>
        </w:rPr>
        <w:t>Златоруновского</w:t>
      </w:r>
      <w:proofErr w:type="spellEnd"/>
      <w:r w:rsidRPr="006351D7">
        <w:rPr>
          <w:rFonts w:eastAsia="Calibri"/>
          <w:sz w:val="24"/>
          <w:szCs w:val="24"/>
        </w:rPr>
        <w:t xml:space="preserve"> сельсовета с учетом источников финансирования, в том числе по уровням бюджетной системы:</w:t>
      </w:r>
    </w:p>
    <w:tbl>
      <w:tblPr>
        <w:tblpPr w:leftFromText="180" w:rightFromText="180" w:bottomFromText="200" w:vertAnchor="text" w:horzAnchor="margin" w:tblpXSpec="center" w:tblpY="63"/>
        <w:tblW w:w="13440" w:type="dxa"/>
        <w:tblLayout w:type="fixed"/>
        <w:tblLook w:val="00A0"/>
      </w:tblPr>
      <w:tblGrid>
        <w:gridCol w:w="1953"/>
        <w:gridCol w:w="4539"/>
        <w:gridCol w:w="3441"/>
        <w:gridCol w:w="887"/>
        <w:gridCol w:w="850"/>
        <w:gridCol w:w="851"/>
        <w:gridCol w:w="919"/>
      </w:tblGrid>
      <w:tr w:rsidR="006351D7" w:rsidRPr="006351D7" w:rsidTr="006351D7">
        <w:trPr>
          <w:trHeight w:val="27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Наименование муниципальной </w:t>
            </w:r>
            <w:r w:rsidRPr="006351D7">
              <w:rPr>
                <w:rFonts w:eastAsia="Calibri"/>
                <w:sz w:val="24"/>
                <w:szCs w:val="24"/>
              </w:rPr>
              <w:lastRenderedPageBreak/>
              <w:t>программы, подпрограммы муниципальной программы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lastRenderedPageBreak/>
              <w:t xml:space="preserve">Ответственный исполнитель, </w:t>
            </w:r>
            <w:r w:rsidRPr="006351D7">
              <w:rPr>
                <w:rFonts w:eastAsia="Calibri"/>
                <w:sz w:val="24"/>
                <w:szCs w:val="24"/>
              </w:rPr>
              <w:lastRenderedPageBreak/>
              <w:t>соисполнители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lastRenderedPageBreak/>
              <w:t>Оценка     расходо</w:t>
            </w:r>
            <w:proofErr w:type="gramStart"/>
            <w:r w:rsidRPr="006351D7">
              <w:rPr>
                <w:rFonts w:eastAsia="Calibri"/>
                <w:sz w:val="24"/>
                <w:szCs w:val="24"/>
              </w:rPr>
              <w:t>в(</w:t>
            </w:r>
            <w:proofErr w:type="gramEnd"/>
            <w:r w:rsidRPr="006351D7">
              <w:rPr>
                <w:rFonts w:eastAsia="Calibri"/>
                <w:sz w:val="24"/>
                <w:szCs w:val="24"/>
              </w:rPr>
              <w:t xml:space="preserve">тыс. руб.), </w:t>
            </w:r>
            <w:r w:rsidRPr="006351D7">
              <w:rPr>
                <w:rFonts w:eastAsia="Calibri"/>
                <w:sz w:val="24"/>
                <w:szCs w:val="24"/>
              </w:rPr>
              <w:lastRenderedPageBreak/>
              <w:t>годы</w:t>
            </w:r>
          </w:p>
        </w:tc>
      </w:tr>
      <w:tr w:rsidR="006351D7" w:rsidRPr="006351D7" w:rsidTr="006351D7">
        <w:trPr>
          <w:trHeight w:val="56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Итого на период</w:t>
            </w:r>
          </w:p>
        </w:tc>
      </w:tr>
      <w:tr w:rsidR="006351D7" w:rsidRPr="006351D7" w:rsidTr="006351D7">
        <w:trPr>
          <w:trHeight w:val="307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spacing w:after="0"/>
              <w:ind w:left="-3" w:firstLine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  <w:r w:rsidRPr="006351D7">
              <w:rPr>
                <w:rFonts w:eastAsia="Calibri"/>
                <w:bCs/>
                <w:sz w:val="24"/>
                <w:szCs w:val="24"/>
              </w:rPr>
              <w:t xml:space="preserve">Развитие жилищно-коммунального хозяйства, обеспечение комфортных и безопасных условий жизни на территории </w:t>
            </w:r>
            <w:proofErr w:type="spellStart"/>
            <w:r w:rsidRPr="006351D7">
              <w:rPr>
                <w:rFonts w:eastAsia="Calibri"/>
                <w:bCs/>
                <w:sz w:val="24"/>
                <w:szCs w:val="24"/>
              </w:rPr>
              <w:t>Златоруновского</w:t>
            </w:r>
            <w:proofErr w:type="spellEnd"/>
            <w:r w:rsidRPr="006351D7">
              <w:rPr>
                <w:rFonts w:eastAsia="Calibri"/>
                <w:bCs/>
                <w:sz w:val="24"/>
                <w:szCs w:val="24"/>
              </w:rPr>
              <w:t xml:space="preserve"> сельсовета»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555,4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438,8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1420,2</w:t>
            </w: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6351D7" w:rsidRPr="006351D7" w:rsidTr="006351D7">
        <w:trPr>
          <w:trHeight w:val="23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федеральный бюджет</w:t>
            </w:r>
            <w:proofErr w:type="gramStart"/>
            <w:r w:rsidRPr="006351D7">
              <w:rPr>
                <w:rFonts w:eastAsia="Calibri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  Районный бюджет                        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6351D7" w:rsidRPr="006351D7" w:rsidTr="006351D7">
        <w:trPr>
          <w:trHeight w:val="23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35,1</w:t>
            </w:r>
          </w:p>
        </w:tc>
      </w:tr>
      <w:tr w:rsidR="006351D7" w:rsidRPr="006351D7" w:rsidTr="006351D7">
        <w:trPr>
          <w:trHeight w:val="328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51D7">
              <w:rPr>
                <w:rFonts w:eastAsia="Calibri"/>
                <w:sz w:val="24"/>
                <w:szCs w:val="24"/>
              </w:rPr>
              <w:t>юридические</w:t>
            </w:r>
            <w:proofErr w:type="gramEnd"/>
            <w:r w:rsidRPr="006351D7">
              <w:rPr>
                <w:rFonts w:eastAsia="Calibri"/>
                <w:sz w:val="24"/>
                <w:szCs w:val="24"/>
              </w:rPr>
              <w:t xml:space="preserve"> лиц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6351D7" w:rsidRPr="006351D7" w:rsidTr="006351D7">
        <w:trPr>
          <w:trHeight w:val="367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Подпрограмма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 «Благоустройство территории  и улучшение технического состояния дорог </w:t>
            </w:r>
            <w:proofErr w:type="spellStart"/>
            <w:r w:rsidRPr="006351D7">
              <w:rPr>
                <w:rFonts w:eastAsia="Calibri"/>
                <w:sz w:val="24"/>
                <w:szCs w:val="24"/>
              </w:rPr>
              <w:t>Златоруновского</w:t>
            </w:r>
            <w:proofErr w:type="spellEnd"/>
            <w:r w:rsidRPr="006351D7">
              <w:rPr>
                <w:rFonts w:eastAsia="Calibri"/>
                <w:sz w:val="24"/>
                <w:szCs w:val="24"/>
              </w:rPr>
              <w:t xml:space="preserve"> сельсовета »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106,3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287,6</w:t>
            </w: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федеральный бюджет</w:t>
            </w:r>
            <w:proofErr w:type="gramStart"/>
            <w:r w:rsidRPr="006351D7">
              <w:rPr>
                <w:rFonts w:eastAsia="Calibri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Районный бюджет             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6351D7" w:rsidRPr="006351D7" w:rsidTr="006351D7">
        <w:trPr>
          <w:trHeight w:val="27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106,3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287,6</w:t>
            </w: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юридические лица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Подпрограмма 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 </w:t>
            </w:r>
            <w:r w:rsidRPr="006351D7">
              <w:rPr>
                <w:rFonts w:eastAsia="Calibri"/>
                <w:bCs/>
                <w:sz w:val="24"/>
                <w:szCs w:val="24"/>
              </w:rPr>
              <w:t>«Обеспечение пожарной безопасности территории, профилактика терроризма, экстремизма и чрезвычайных ситуаций»</w:t>
            </w:r>
            <w:r w:rsidRPr="006351D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8,5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25,5</w:t>
            </w: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trHeight w:val="2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trHeight w:val="48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8,5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25,5</w:t>
            </w: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Подпрограмма </w:t>
            </w:r>
            <w:r w:rsidRPr="006351D7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lastRenderedPageBreak/>
              <w:t xml:space="preserve">«Поддержка жилищно-коммунального </w:t>
            </w:r>
            <w:r w:rsidRPr="006351D7">
              <w:rPr>
                <w:rFonts w:eastAsia="Calibri"/>
                <w:sz w:val="24"/>
                <w:szCs w:val="24"/>
              </w:rPr>
              <w:lastRenderedPageBreak/>
              <w:t xml:space="preserve">хозяйства на территории </w:t>
            </w:r>
            <w:proofErr w:type="spellStart"/>
            <w:r w:rsidRPr="006351D7">
              <w:rPr>
                <w:rFonts w:eastAsia="Calibri"/>
                <w:sz w:val="24"/>
                <w:szCs w:val="24"/>
              </w:rPr>
              <w:t>Златоруновского</w:t>
            </w:r>
            <w:proofErr w:type="spellEnd"/>
            <w:r w:rsidRPr="006351D7">
              <w:rPr>
                <w:rFonts w:eastAsia="Calibri"/>
                <w:sz w:val="24"/>
                <w:szCs w:val="24"/>
              </w:rPr>
              <w:t xml:space="preserve"> сельсовета» 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72</w:t>
            </w: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trHeight w:val="13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trHeight w:val="35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бюджеты муниципальных   образований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6351D7" w:rsidRPr="006351D7" w:rsidTr="006351D7">
        <w:trPr>
          <w:trHeight w:val="29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>Подпрограмма 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bCs/>
                <w:sz w:val="24"/>
                <w:szCs w:val="24"/>
              </w:rPr>
              <w:t xml:space="preserve">« Энергосбережение и повышение энергетической эффективности на территории </w:t>
            </w:r>
            <w:proofErr w:type="spellStart"/>
            <w:r w:rsidRPr="006351D7">
              <w:rPr>
                <w:rFonts w:eastAsia="Calibri"/>
                <w:bCs/>
                <w:sz w:val="24"/>
                <w:szCs w:val="24"/>
              </w:rPr>
              <w:t>Златоруновского</w:t>
            </w:r>
            <w:proofErr w:type="spellEnd"/>
            <w:r w:rsidRPr="006351D7">
              <w:rPr>
                <w:rFonts w:eastAsia="Calibri"/>
                <w:bCs/>
                <w:sz w:val="24"/>
                <w:szCs w:val="24"/>
              </w:rPr>
              <w:t xml:space="preserve"> сельсовета» 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300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1000</w:t>
            </w:r>
          </w:p>
        </w:tc>
      </w:tr>
      <w:tr w:rsidR="006351D7" w:rsidRPr="006351D7" w:rsidTr="006351D7">
        <w:trPr>
          <w:trHeight w:val="22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trHeight w:val="21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1D7" w:rsidRPr="006351D7" w:rsidTr="006351D7">
        <w:trPr>
          <w:trHeight w:val="59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7" w:rsidRPr="006351D7" w:rsidRDefault="006351D7" w:rsidP="00635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D7">
              <w:rPr>
                <w:rFonts w:eastAsia="Calibri"/>
                <w:sz w:val="24"/>
                <w:szCs w:val="24"/>
              </w:rPr>
              <w:t xml:space="preserve">бюджеты муниципальных образований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300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D7" w:rsidRPr="006351D7" w:rsidRDefault="006351D7" w:rsidP="006351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1D7">
              <w:rPr>
                <w:rFonts w:eastAsia="Calibri"/>
                <w:b/>
                <w:sz w:val="24"/>
                <w:szCs w:val="24"/>
              </w:rPr>
              <w:t>1000</w:t>
            </w:r>
          </w:p>
        </w:tc>
      </w:tr>
    </w:tbl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9852"/>
      </w:tblGrid>
      <w:tr w:rsidR="006351D7" w:rsidRPr="006351D7" w:rsidTr="006351D7">
        <w:trPr>
          <w:cantSplit/>
        </w:trPr>
        <w:tc>
          <w:tcPr>
            <w:tcW w:w="9852" w:type="dxa"/>
            <w:vAlign w:val="center"/>
          </w:tcPr>
          <w:p w:rsidR="006351D7" w:rsidRPr="006351D7" w:rsidRDefault="006351D7" w:rsidP="006351D7">
            <w:pPr>
              <w:pStyle w:val="af7"/>
              <w:jc w:val="center"/>
              <w:rPr>
                <w:sz w:val="20"/>
                <w:szCs w:val="20"/>
              </w:rPr>
            </w:pPr>
          </w:p>
          <w:p w:rsidR="006351D7" w:rsidRPr="006351D7" w:rsidRDefault="006351D7" w:rsidP="006351D7">
            <w:pPr>
              <w:pStyle w:val="af7"/>
              <w:jc w:val="center"/>
              <w:rPr>
                <w:sz w:val="20"/>
                <w:szCs w:val="20"/>
              </w:rPr>
            </w:pPr>
          </w:p>
          <w:p w:rsidR="006351D7" w:rsidRPr="006351D7" w:rsidRDefault="006351D7" w:rsidP="006351D7">
            <w:pPr>
              <w:pStyle w:val="af7"/>
              <w:jc w:val="center"/>
              <w:rPr>
                <w:sz w:val="20"/>
                <w:szCs w:val="20"/>
              </w:rPr>
            </w:pPr>
          </w:p>
          <w:p w:rsidR="006351D7" w:rsidRPr="006351D7" w:rsidRDefault="006351D7" w:rsidP="006351D7">
            <w:pPr>
              <w:pStyle w:val="af7"/>
              <w:jc w:val="center"/>
              <w:rPr>
                <w:sz w:val="20"/>
                <w:szCs w:val="20"/>
              </w:rPr>
            </w:pPr>
          </w:p>
          <w:p w:rsidR="006351D7" w:rsidRPr="006351D7" w:rsidRDefault="006351D7" w:rsidP="006351D7">
            <w:pPr>
              <w:pStyle w:val="af7"/>
              <w:jc w:val="center"/>
              <w:rPr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C414D5" w:rsidRDefault="00C414D5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C414D5" w:rsidRDefault="00C414D5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P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351D7">
              <w:rPr>
                <w:b/>
                <w:sz w:val="20"/>
                <w:szCs w:val="20"/>
              </w:rPr>
              <w:t>РОССИЙСКАЯ ФЕДЕРАЦИЯ</w:t>
            </w:r>
          </w:p>
          <w:p w:rsidR="006351D7" w:rsidRP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351D7">
              <w:rPr>
                <w:b/>
                <w:sz w:val="20"/>
                <w:szCs w:val="20"/>
              </w:rPr>
              <w:t>АДМИНИСТРАЦИЯ ЗЛАТОРУНОВСКОГО СЕЛЬСОВЕТА</w:t>
            </w:r>
          </w:p>
          <w:p w:rsidR="006351D7" w:rsidRP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351D7">
              <w:rPr>
                <w:b/>
                <w:sz w:val="20"/>
                <w:szCs w:val="20"/>
              </w:rPr>
              <w:t>УЖУРСКИЙ РАЙОН КРАСНОЯРСКИЙ КРАЙ</w:t>
            </w:r>
          </w:p>
          <w:p w:rsidR="006351D7" w:rsidRP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</w:p>
          <w:p w:rsidR="006351D7" w:rsidRPr="006351D7" w:rsidRDefault="006351D7" w:rsidP="006351D7">
            <w:pPr>
              <w:pStyle w:val="af7"/>
              <w:jc w:val="center"/>
              <w:rPr>
                <w:b/>
                <w:sz w:val="20"/>
                <w:szCs w:val="20"/>
              </w:rPr>
            </w:pPr>
            <w:r w:rsidRPr="006351D7">
              <w:rPr>
                <w:b/>
                <w:sz w:val="20"/>
                <w:szCs w:val="20"/>
              </w:rPr>
              <w:t>ПОСТАНОВЛЕНИЕ</w:t>
            </w:r>
          </w:p>
          <w:p w:rsidR="006351D7" w:rsidRPr="006351D7" w:rsidRDefault="006351D7" w:rsidP="006351D7">
            <w:pPr>
              <w:pStyle w:val="af7"/>
              <w:jc w:val="center"/>
              <w:rPr>
                <w:sz w:val="20"/>
                <w:szCs w:val="20"/>
              </w:rPr>
            </w:pPr>
          </w:p>
          <w:p w:rsidR="006351D7" w:rsidRPr="006351D7" w:rsidRDefault="006351D7" w:rsidP="006351D7">
            <w:pPr>
              <w:pStyle w:val="af7"/>
              <w:jc w:val="center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 xml:space="preserve">25.12.2018                                 п. </w:t>
            </w:r>
            <w:proofErr w:type="spellStart"/>
            <w:r w:rsidRPr="006351D7">
              <w:rPr>
                <w:sz w:val="20"/>
                <w:szCs w:val="20"/>
              </w:rPr>
              <w:t>Златоруновск</w:t>
            </w:r>
            <w:proofErr w:type="spellEnd"/>
            <w:r w:rsidRPr="006351D7">
              <w:rPr>
                <w:sz w:val="20"/>
                <w:szCs w:val="20"/>
              </w:rPr>
              <w:t xml:space="preserve">                               № 120</w:t>
            </w:r>
          </w:p>
          <w:p w:rsidR="006351D7" w:rsidRPr="006351D7" w:rsidRDefault="006351D7" w:rsidP="006351D7">
            <w:pPr>
              <w:pStyle w:val="af7"/>
              <w:jc w:val="center"/>
              <w:rPr>
                <w:sz w:val="20"/>
                <w:szCs w:val="20"/>
              </w:rPr>
            </w:pPr>
          </w:p>
        </w:tc>
      </w:tr>
    </w:tbl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  <w:r w:rsidRPr="006351D7">
        <w:rPr>
          <w:color w:val="000000"/>
          <w:sz w:val="20"/>
          <w:szCs w:val="20"/>
        </w:rPr>
        <w:t xml:space="preserve">      </w:t>
      </w: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</w:p>
    <w:p w:rsidR="00C414D5" w:rsidRDefault="00C414D5" w:rsidP="006351D7">
      <w:pPr>
        <w:pStyle w:val="af7"/>
        <w:jc w:val="both"/>
        <w:rPr>
          <w:color w:val="000000"/>
          <w:sz w:val="20"/>
          <w:szCs w:val="20"/>
        </w:rPr>
      </w:pPr>
    </w:p>
    <w:p w:rsidR="00C414D5" w:rsidRDefault="00C414D5" w:rsidP="006351D7">
      <w:pPr>
        <w:pStyle w:val="af7"/>
        <w:jc w:val="both"/>
        <w:rPr>
          <w:color w:val="000000"/>
          <w:sz w:val="20"/>
          <w:szCs w:val="20"/>
        </w:rPr>
      </w:pPr>
    </w:p>
    <w:p w:rsidR="006351D7" w:rsidRPr="006351D7" w:rsidRDefault="006351D7" w:rsidP="006351D7">
      <w:pPr>
        <w:pStyle w:val="af7"/>
        <w:jc w:val="both"/>
        <w:rPr>
          <w:color w:val="000000"/>
          <w:sz w:val="20"/>
          <w:szCs w:val="20"/>
        </w:rPr>
      </w:pPr>
      <w:r w:rsidRPr="006351D7">
        <w:rPr>
          <w:color w:val="000000"/>
          <w:sz w:val="20"/>
          <w:szCs w:val="20"/>
        </w:rPr>
        <w:t xml:space="preserve">Об утверждении муниципальной программы </w:t>
      </w:r>
      <w:r w:rsidRPr="006351D7">
        <w:rPr>
          <w:sz w:val="20"/>
          <w:szCs w:val="20"/>
        </w:rPr>
        <w:t xml:space="preserve">«Развитие культуры, спорта и молодёжной политики на территории муниципального образования </w:t>
      </w:r>
      <w:proofErr w:type="spellStart"/>
      <w:r w:rsidRPr="006351D7">
        <w:rPr>
          <w:sz w:val="20"/>
          <w:szCs w:val="20"/>
        </w:rPr>
        <w:t>Златоруновский</w:t>
      </w:r>
      <w:proofErr w:type="spellEnd"/>
      <w:r w:rsidRPr="006351D7">
        <w:rPr>
          <w:sz w:val="20"/>
          <w:szCs w:val="20"/>
        </w:rPr>
        <w:t xml:space="preserve"> сельсовет»  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         </w:t>
      </w:r>
      <w:proofErr w:type="gramStart"/>
      <w:r w:rsidRPr="006351D7">
        <w:rPr>
          <w:sz w:val="20"/>
          <w:szCs w:val="20"/>
        </w:rPr>
        <w:t xml:space="preserve">В соответствии с Федеральным законом  от 6 октября 2003 года №131-ФЗ «Об общих принципах организации местного самоуправления  в Российской Федерации», статьей 179 Бюджетного кодекса Российской Федерации, постановлением Администрации </w:t>
      </w:r>
      <w:proofErr w:type="spellStart"/>
      <w:r w:rsidRPr="006351D7">
        <w:rPr>
          <w:sz w:val="20"/>
          <w:szCs w:val="20"/>
        </w:rPr>
        <w:t>Златоруновского</w:t>
      </w:r>
      <w:proofErr w:type="spellEnd"/>
      <w:r w:rsidRPr="006351D7">
        <w:rPr>
          <w:sz w:val="20"/>
          <w:szCs w:val="20"/>
        </w:rPr>
        <w:t xml:space="preserve"> сельсовета  от 24.06.2013 года № 44 «Об утверждении плана  мероприятий по переходу к программному бюджету в муниципальном образовании </w:t>
      </w:r>
      <w:proofErr w:type="spellStart"/>
      <w:r w:rsidRPr="006351D7">
        <w:rPr>
          <w:sz w:val="20"/>
          <w:szCs w:val="20"/>
        </w:rPr>
        <w:t>Златоруновский</w:t>
      </w:r>
      <w:proofErr w:type="spellEnd"/>
      <w:r w:rsidRPr="006351D7">
        <w:rPr>
          <w:sz w:val="20"/>
          <w:szCs w:val="20"/>
        </w:rPr>
        <w:t xml:space="preserve"> сельсовет, их формировании и реализации», Уставом </w:t>
      </w:r>
      <w:proofErr w:type="spellStart"/>
      <w:r w:rsidRPr="006351D7">
        <w:rPr>
          <w:sz w:val="20"/>
          <w:szCs w:val="20"/>
        </w:rPr>
        <w:t>Златоруновского</w:t>
      </w:r>
      <w:proofErr w:type="spellEnd"/>
      <w:r w:rsidRPr="006351D7">
        <w:rPr>
          <w:sz w:val="20"/>
          <w:szCs w:val="20"/>
        </w:rPr>
        <w:t xml:space="preserve"> сельсовета.</w:t>
      </w:r>
      <w:proofErr w:type="gramEnd"/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ПОСТАНОВЛЯЮ: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         1.Утвердить муниципальную программу администрации </w:t>
      </w:r>
      <w:proofErr w:type="spellStart"/>
      <w:r w:rsidRPr="006351D7">
        <w:rPr>
          <w:sz w:val="20"/>
          <w:szCs w:val="20"/>
        </w:rPr>
        <w:t>Златоруновского</w:t>
      </w:r>
      <w:proofErr w:type="spellEnd"/>
      <w:r w:rsidRPr="006351D7">
        <w:rPr>
          <w:sz w:val="20"/>
          <w:szCs w:val="20"/>
        </w:rPr>
        <w:t xml:space="preserve"> сельсовета «Развитие культуры, спорта и молодёжной политики  на территории муниципального образования </w:t>
      </w:r>
      <w:proofErr w:type="spellStart"/>
      <w:r w:rsidRPr="006351D7">
        <w:rPr>
          <w:sz w:val="20"/>
          <w:szCs w:val="20"/>
        </w:rPr>
        <w:t>Златоруновский</w:t>
      </w:r>
      <w:proofErr w:type="spellEnd"/>
      <w:r w:rsidRPr="006351D7">
        <w:rPr>
          <w:sz w:val="20"/>
          <w:szCs w:val="20"/>
        </w:rPr>
        <w:t xml:space="preserve"> сельсовет», согласно приложению. </w:t>
      </w:r>
    </w:p>
    <w:p w:rsidR="006351D7" w:rsidRPr="006351D7" w:rsidRDefault="006351D7" w:rsidP="006351D7">
      <w:pPr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        2.</w:t>
      </w:r>
      <w:proofErr w:type="gramStart"/>
      <w:r w:rsidRPr="006351D7">
        <w:rPr>
          <w:sz w:val="20"/>
          <w:szCs w:val="20"/>
        </w:rPr>
        <w:t>Контроль за</w:t>
      </w:r>
      <w:proofErr w:type="gramEnd"/>
      <w:r w:rsidRPr="006351D7">
        <w:rPr>
          <w:sz w:val="20"/>
          <w:szCs w:val="20"/>
        </w:rPr>
        <w:t xml:space="preserve"> выполнением постановления оставляю за собой.</w:t>
      </w:r>
    </w:p>
    <w:p w:rsidR="006351D7" w:rsidRPr="006351D7" w:rsidRDefault="006351D7" w:rsidP="006351D7">
      <w:pPr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        3.Постановление вступает в силу с 01.01.2019,  но ранее дня,  следующий за днем его официального опубликования  в газете «</w:t>
      </w:r>
      <w:proofErr w:type="spellStart"/>
      <w:r w:rsidRPr="006351D7">
        <w:rPr>
          <w:sz w:val="20"/>
          <w:szCs w:val="20"/>
        </w:rPr>
        <w:t>Златоруновский</w:t>
      </w:r>
      <w:proofErr w:type="spellEnd"/>
      <w:r w:rsidRPr="006351D7">
        <w:rPr>
          <w:sz w:val="20"/>
          <w:szCs w:val="20"/>
        </w:rPr>
        <w:t xml:space="preserve"> вестник».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lastRenderedPageBreak/>
        <w:t xml:space="preserve">Глава </w:t>
      </w:r>
      <w:proofErr w:type="spellStart"/>
      <w:r w:rsidRPr="006351D7">
        <w:rPr>
          <w:sz w:val="20"/>
          <w:szCs w:val="20"/>
        </w:rPr>
        <w:t>Златоруновского</w:t>
      </w:r>
      <w:proofErr w:type="spellEnd"/>
      <w:r w:rsidRPr="006351D7">
        <w:rPr>
          <w:sz w:val="20"/>
          <w:szCs w:val="20"/>
        </w:rPr>
        <w:t xml:space="preserve"> сельсовета                                              Д.В.Минин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</w:p>
    <w:p w:rsidR="006351D7" w:rsidRPr="006351D7" w:rsidRDefault="006351D7" w:rsidP="006351D7">
      <w:pPr>
        <w:pStyle w:val="ConsPlusNonformat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6351D7" w:rsidRPr="006351D7" w:rsidRDefault="006351D7" w:rsidP="006351D7">
      <w:pPr>
        <w:pStyle w:val="ConsPlusNonformat"/>
        <w:jc w:val="center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 xml:space="preserve">                                                               Приложение к постановлению   </w:t>
      </w:r>
    </w:p>
    <w:p w:rsidR="006351D7" w:rsidRPr="006351D7" w:rsidRDefault="006351D7" w:rsidP="006351D7">
      <w:pPr>
        <w:pStyle w:val="ConsPlusNonformat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 xml:space="preserve">                                                                          администрации </w:t>
      </w:r>
      <w:proofErr w:type="spellStart"/>
      <w:r w:rsidRPr="006351D7">
        <w:rPr>
          <w:rFonts w:ascii="Times New Roman" w:hAnsi="Times New Roman" w:cs="Times New Roman"/>
        </w:rPr>
        <w:t>Златоруновского</w:t>
      </w:r>
      <w:proofErr w:type="spellEnd"/>
      <w:r w:rsidRPr="006351D7">
        <w:rPr>
          <w:rFonts w:ascii="Times New Roman" w:hAnsi="Times New Roman" w:cs="Times New Roman"/>
        </w:rPr>
        <w:t xml:space="preserve">                                  </w:t>
      </w:r>
    </w:p>
    <w:p w:rsidR="006351D7" w:rsidRPr="006351D7" w:rsidRDefault="006351D7" w:rsidP="006351D7">
      <w:pPr>
        <w:pStyle w:val="ConsPlusNonformat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 xml:space="preserve">                                                                                      сельсовета от  25.12.2018  № 120</w:t>
      </w:r>
    </w:p>
    <w:p w:rsidR="006351D7" w:rsidRPr="006351D7" w:rsidRDefault="006351D7" w:rsidP="006351D7">
      <w:pPr>
        <w:pStyle w:val="ConsPlusNonformat"/>
        <w:jc w:val="center"/>
        <w:rPr>
          <w:rFonts w:ascii="Times New Roman" w:hAnsi="Times New Roman" w:cs="Times New Roman"/>
        </w:rPr>
      </w:pPr>
    </w:p>
    <w:p w:rsidR="006351D7" w:rsidRPr="006351D7" w:rsidRDefault="006351D7" w:rsidP="006351D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351D7">
        <w:rPr>
          <w:rFonts w:ascii="Times New Roman" w:hAnsi="Times New Roman" w:cs="Times New Roman"/>
          <w:b/>
        </w:rPr>
        <w:t>ПАСПОРТ</w:t>
      </w:r>
    </w:p>
    <w:p w:rsidR="006351D7" w:rsidRPr="006351D7" w:rsidRDefault="006351D7" w:rsidP="006351D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351D7">
        <w:rPr>
          <w:rFonts w:ascii="Times New Roman" w:hAnsi="Times New Roman" w:cs="Times New Roman"/>
          <w:b/>
        </w:rPr>
        <w:t xml:space="preserve">Муниципальной  программы </w:t>
      </w:r>
    </w:p>
    <w:p w:rsidR="006351D7" w:rsidRPr="006351D7" w:rsidRDefault="006351D7" w:rsidP="006351D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351D7">
        <w:rPr>
          <w:rFonts w:ascii="Times New Roman" w:hAnsi="Times New Roman" w:cs="Times New Roman"/>
          <w:b/>
        </w:rPr>
        <w:t xml:space="preserve">«Развитие культуры, спорта и молодёжной политики на территории муниципального образования </w:t>
      </w:r>
      <w:proofErr w:type="spellStart"/>
      <w:r w:rsidRPr="006351D7">
        <w:rPr>
          <w:rFonts w:ascii="Times New Roman" w:hAnsi="Times New Roman" w:cs="Times New Roman"/>
          <w:b/>
        </w:rPr>
        <w:t>Златоруновский</w:t>
      </w:r>
      <w:proofErr w:type="spellEnd"/>
      <w:r w:rsidRPr="006351D7">
        <w:rPr>
          <w:rFonts w:ascii="Times New Roman" w:hAnsi="Times New Roman" w:cs="Times New Roman"/>
          <w:b/>
        </w:rPr>
        <w:t xml:space="preserve"> сельсовет»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4537"/>
        <w:gridCol w:w="5811"/>
      </w:tblGrid>
      <w:tr w:rsidR="006351D7" w:rsidRPr="006351D7" w:rsidTr="006351D7">
        <w:trPr>
          <w:trHeight w:val="1269"/>
        </w:trPr>
        <w:tc>
          <w:tcPr>
            <w:tcW w:w="4537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Наименование  муниципальной программы</w:t>
            </w:r>
            <w:r w:rsidRPr="006351D7">
              <w:rPr>
                <w:rFonts w:ascii="Times New Roman" w:hAnsi="Times New Roman" w:cs="Times New Roman"/>
              </w:rPr>
              <w:tab/>
            </w:r>
            <w:r w:rsidRPr="006351D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11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 xml:space="preserve">Муниципальная  программа «Развитие культуры, спорта и молодёжной политики на территории муниципального образования </w:t>
            </w:r>
            <w:proofErr w:type="spellStart"/>
            <w:r w:rsidRPr="006351D7">
              <w:rPr>
                <w:rFonts w:ascii="Times New Roman" w:hAnsi="Times New Roman" w:cs="Times New Roman"/>
              </w:rPr>
              <w:t>Златоруновский</w:t>
            </w:r>
            <w:proofErr w:type="spellEnd"/>
            <w:r w:rsidRPr="006351D7">
              <w:rPr>
                <w:rFonts w:ascii="Times New Roman" w:hAnsi="Times New Roman" w:cs="Times New Roman"/>
              </w:rPr>
              <w:t xml:space="preserve"> сельсовет»  </w:t>
            </w:r>
          </w:p>
        </w:tc>
      </w:tr>
      <w:tr w:rsidR="006351D7" w:rsidRPr="006351D7" w:rsidTr="006351D7">
        <w:tc>
          <w:tcPr>
            <w:tcW w:w="4537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Основание для разработки муниципальной программы</w:t>
            </w:r>
            <w:r w:rsidRPr="006351D7">
              <w:rPr>
                <w:rFonts w:ascii="Times New Roman" w:hAnsi="Times New Roman" w:cs="Times New Roman"/>
              </w:rPr>
              <w:tab/>
            </w:r>
            <w:r w:rsidRPr="006351D7">
              <w:rPr>
                <w:rFonts w:ascii="Times New Roman" w:hAnsi="Times New Roman" w:cs="Times New Roman"/>
              </w:rPr>
              <w:tab/>
            </w:r>
            <w:r w:rsidRPr="006351D7">
              <w:rPr>
                <w:rFonts w:ascii="Times New Roman" w:hAnsi="Times New Roman" w:cs="Times New Roman"/>
              </w:rPr>
              <w:tab/>
            </w:r>
            <w:r w:rsidRPr="006351D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11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 xml:space="preserve">Статья 179 Бюджетного Кодекса Российской Федерации, постановление администрации </w:t>
            </w:r>
            <w:proofErr w:type="spellStart"/>
            <w:r w:rsidRPr="006351D7">
              <w:rPr>
                <w:rFonts w:ascii="Times New Roman" w:hAnsi="Times New Roman" w:cs="Times New Roman"/>
              </w:rPr>
              <w:t>Златоруновского</w:t>
            </w:r>
            <w:proofErr w:type="spellEnd"/>
            <w:r w:rsidRPr="006351D7">
              <w:rPr>
                <w:rFonts w:ascii="Times New Roman" w:hAnsi="Times New Roman" w:cs="Times New Roman"/>
              </w:rPr>
              <w:t xml:space="preserve"> сельсовета №70 от 19.07.2013г. «Об утверждении Порядка принятия решений о разработке муниципальных программ </w:t>
            </w:r>
            <w:proofErr w:type="spellStart"/>
            <w:r w:rsidRPr="006351D7">
              <w:rPr>
                <w:rFonts w:ascii="Times New Roman" w:hAnsi="Times New Roman" w:cs="Times New Roman"/>
              </w:rPr>
              <w:t>Златоруновского</w:t>
            </w:r>
            <w:proofErr w:type="spellEnd"/>
            <w:r w:rsidRPr="006351D7">
              <w:rPr>
                <w:rFonts w:ascii="Times New Roman" w:hAnsi="Times New Roman" w:cs="Times New Roman"/>
              </w:rPr>
              <w:t xml:space="preserve"> сельсовета, их формировании и реализации», постановление администрации </w:t>
            </w:r>
            <w:proofErr w:type="spellStart"/>
            <w:r w:rsidRPr="006351D7">
              <w:rPr>
                <w:rFonts w:ascii="Times New Roman" w:hAnsi="Times New Roman" w:cs="Times New Roman"/>
              </w:rPr>
              <w:t>Златоруновского</w:t>
            </w:r>
            <w:proofErr w:type="spellEnd"/>
            <w:r w:rsidRPr="006351D7">
              <w:rPr>
                <w:rFonts w:ascii="Times New Roman" w:hAnsi="Times New Roman" w:cs="Times New Roman"/>
              </w:rPr>
              <w:t xml:space="preserve"> сельсовета  №82 от 01.10.2013 г. «Об утверждении перечня муниципальных программ </w:t>
            </w:r>
            <w:proofErr w:type="spellStart"/>
            <w:r w:rsidRPr="006351D7">
              <w:rPr>
                <w:rFonts w:ascii="Times New Roman" w:hAnsi="Times New Roman" w:cs="Times New Roman"/>
              </w:rPr>
              <w:t>Златоруновского</w:t>
            </w:r>
            <w:proofErr w:type="spellEnd"/>
            <w:r w:rsidRPr="006351D7">
              <w:rPr>
                <w:rFonts w:ascii="Times New Roman" w:hAnsi="Times New Roman" w:cs="Times New Roman"/>
              </w:rPr>
              <w:t xml:space="preserve"> сельсовета».</w:t>
            </w:r>
          </w:p>
        </w:tc>
      </w:tr>
      <w:tr w:rsidR="006351D7" w:rsidRPr="006351D7" w:rsidTr="006351D7">
        <w:tc>
          <w:tcPr>
            <w:tcW w:w="4537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 w:rsidRPr="006351D7">
              <w:rPr>
                <w:rFonts w:ascii="Times New Roman" w:hAnsi="Times New Roman" w:cs="Times New Roman"/>
              </w:rPr>
              <w:tab/>
            </w:r>
            <w:r w:rsidRPr="006351D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11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351D7">
              <w:rPr>
                <w:rFonts w:ascii="Times New Roman" w:hAnsi="Times New Roman" w:cs="Times New Roman"/>
              </w:rPr>
              <w:t>Златоруновского</w:t>
            </w:r>
            <w:proofErr w:type="spellEnd"/>
            <w:r w:rsidRPr="006351D7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351D7">
              <w:rPr>
                <w:rFonts w:ascii="Times New Roman" w:hAnsi="Times New Roman" w:cs="Times New Roman"/>
              </w:rPr>
              <w:t>Ужурского</w:t>
            </w:r>
            <w:proofErr w:type="spellEnd"/>
            <w:r w:rsidRPr="006351D7">
              <w:rPr>
                <w:rFonts w:ascii="Times New Roman" w:hAnsi="Times New Roman" w:cs="Times New Roman"/>
              </w:rPr>
              <w:t xml:space="preserve"> района Красноярского края.</w:t>
            </w:r>
          </w:p>
        </w:tc>
      </w:tr>
      <w:tr w:rsidR="006351D7" w:rsidRPr="006351D7" w:rsidTr="006351D7">
        <w:tc>
          <w:tcPr>
            <w:tcW w:w="4537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811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351D7">
              <w:rPr>
                <w:rFonts w:ascii="Times New Roman" w:hAnsi="Times New Roman" w:cs="Times New Roman"/>
              </w:rPr>
              <w:t>Златоруновская</w:t>
            </w:r>
            <w:proofErr w:type="spellEnd"/>
            <w:r w:rsidRPr="006351D7">
              <w:rPr>
                <w:rFonts w:ascii="Times New Roman" w:hAnsi="Times New Roman" w:cs="Times New Roman"/>
              </w:rPr>
              <w:t xml:space="preserve"> ЦКС»</w:t>
            </w:r>
          </w:p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351D7">
              <w:rPr>
                <w:rFonts w:ascii="Times New Roman" w:hAnsi="Times New Roman" w:cs="Times New Roman"/>
              </w:rPr>
              <w:t>Златоруновский</w:t>
            </w:r>
            <w:proofErr w:type="spellEnd"/>
            <w:r w:rsidRPr="006351D7">
              <w:rPr>
                <w:rFonts w:ascii="Times New Roman" w:hAnsi="Times New Roman" w:cs="Times New Roman"/>
              </w:rPr>
              <w:t xml:space="preserve"> поселковый музей»</w:t>
            </w:r>
          </w:p>
        </w:tc>
      </w:tr>
      <w:tr w:rsidR="006351D7" w:rsidRPr="006351D7" w:rsidTr="006351D7">
        <w:trPr>
          <w:trHeight w:val="1189"/>
        </w:trPr>
        <w:tc>
          <w:tcPr>
            <w:tcW w:w="4537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811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1. «Развитие культуры села».</w:t>
            </w:r>
            <w:r w:rsidRPr="006351D7">
              <w:rPr>
                <w:rFonts w:ascii="Times New Roman" w:hAnsi="Times New Roman" w:cs="Times New Roman"/>
              </w:rPr>
              <w:tab/>
            </w:r>
            <w:r w:rsidRPr="006351D7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2. «Развитие физической культуры и спорта».</w:t>
            </w:r>
          </w:p>
          <w:p w:rsidR="006351D7" w:rsidRPr="006351D7" w:rsidRDefault="006351D7" w:rsidP="006351D7">
            <w:pPr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3. «Создание условий сохранности культурного наследия и его популяризация».</w:t>
            </w:r>
          </w:p>
        </w:tc>
      </w:tr>
      <w:tr w:rsidR="006351D7" w:rsidRPr="006351D7" w:rsidTr="006351D7">
        <w:trPr>
          <w:trHeight w:val="575"/>
        </w:trPr>
        <w:tc>
          <w:tcPr>
            <w:tcW w:w="4537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Цели  муниципальной программы</w:t>
            </w:r>
          </w:p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ab/>
            </w:r>
            <w:r w:rsidRPr="006351D7">
              <w:rPr>
                <w:rFonts w:ascii="Times New Roman" w:hAnsi="Times New Roman" w:cs="Times New Roman"/>
              </w:rPr>
              <w:tab/>
            </w:r>
            <w:r w:rsidRPr="006351D7">
              <w:rPr>
                <w:rFonts w:ascii="Times New Roman" w:hAnsi="Times New Roman" w:cs="Times New Roman"/>
              </w:rPr>
              <w:tab/>
            </w:r>
            <w:r w:rsidRPr="006351D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11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Формирование активного культурного пространства  муниципального образования через комплексное развитие сфер культуры, спорта и молодёжной политики.</w:t>
            </w:r>
          </w:p>
        </w:tc>
      </w:tr>
      <w:tr w:rsidR="006351D7" w:rsidRPr="006351D7" w:rsidTr="006351D7">
        <w:trPr>
          <w:trHeight w:val="575"/>
        </w:trPr>
        <w:tc>
          <w:tcPr>
            <w:tcW w:w="4537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lastRenderedPageBreak/>
              <w:t>Задачи муниципальной программы.</w:t>
            </w:r>
          </w:p>
        </w:tc>
        <w:tc>
          <w:tcPr>
            <w:tcW w:w="5811" w:type="dxa"/>
          </w:tcPr>
          <w:p w:rsidR="006351D7" w:rsidRPr="006351D7" w:rsidRDefault="006351D7" w:rsidP="006351D7">
            <w:pPr>
              <w:pStyle w:val="af7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 xml:space="preserve">1. Развитие и сохранение культуры как основной составляющей единого культурного пространства на территории </w:t>
            </w:r>
            <w:proofErr w:type="spellStart"/>
            <w:r w:rsidRPr="006351D7">
              <w:rPr>
                <w:sz w:val="20"/>
                <w:szCs w:val="20"/>
              </w:rPr>
              <w:t>Златоруновского</w:t>
            </w:r>
            <w:proofErr w:type="spellEnd"/>
            <w:r w:rsidRPr="006351D7">
              <w:rPr>
                <w:sz w:val="20"/>
                <w:szCs w:val="20"/>
              </w:rPr>
              <w:t xml:space="preserve"> сельсовета.</w:t>
            </w:r>
          </w:p>
          <w:p w:rsidR="006351D7" w:rsidRPr="006351D7" w:rsidRDefault="006351D7" w:rsidP="006351D7">
            <w:pPr>
              <w:pStyle w:val="af7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2. Создание условий, обеспечивающих возможность населению муниципального образования систематически заниматься физической культурой и спортом.</w:t>
            </w:r>
          </w:p>
          <w:p w:rsidR="006351D7" w:rsidRPr="006351D7" w:rsidRDefault="006351D7" w:rsidP="006351D7">
            <w:pPr>
              <w:pStyle w:val="af7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3.Обеспечение прав граждан на доступ к культурным ценностям посредством предоставления музейных услуг и организации сохранности музейных фондов.</w:t>
            </w:r>
          </w:p>
        </w:tc>
      </w:tr>
      <w:tr w:rsidR="006351D7" w:rsidRPr="006351D7" w:rsidTr="006351D7">
        <w:trPr>
          <w:trHeight w:val="575"/>
        </w:trPr>
        <w:tc>
          <w:tcPr>
            <w:tcW w:w="4537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11" w:type="dxa"/>
          </w:tcPr>
          <w:p w:rsidR="006351D7" w:rsidRPr="006351D7" w:rsidRDefault="006351D7" w:rsidP="006351D7">
            <w:pPr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2019 - 2021 годы</w:t>
            </w:r>
          </w:p>
          <w:p w:rsidR="006351D7" w:rsidRPr="006351D7" w:rsidRDefault="006351D7" w:rsidP="006351D7">
            <w:pPr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1 этап - 2019 год</w:t>
            </w:r>
          </w:p>
          <w:p w:rsidR="006351D7" w:rsidRPr="006351D7" w:rsidRDefault="006351D7" w:rsidP="006351D7">
            <w:pPr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2 этап - 2020год</w:t>
            </w:r>
          </w:p>
          <w:p w:rsidR="006351D7" w:rsidRPr="006351D7" w:rsidRDefault="006351D7" w:rsidP="006351D7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3 этап – 2021 год</w:t>
            </w:r>
          </w:p>
        </w:tc>
      </w:tr>
      <w:tr w:rsidR="006351D7" w:rsidRPr="006351D7" w:rsidTr="006351D7">
        <w:trPr>
          <w:trHeight w:val="575"/>
        </w:trPr>
        <w:tc>
          <w:tcPr>
            <w:tcW w:w="4537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Целевые показатели</w:t>
            </w:r>
            <w:r w:rsidRPr="006351D7">
              <w:rPr>
                <w:rFonts w:ascii="Times New Roman" w:hAnsi="Times New Roman" w:cs="Times New Roman"/>
              </w:rPr>
              <w:tab/>
              <w:t xml:space="preserve"> и показатели результативности программы.</w:t>
            </w:r>
            <w:r w:rsidRPr="006351D7">
              <w:rPr>
                <w:rFonts w:ascii="Times New Roman" w:hAnsi="Times New Roman" w:cs="Times New Roman"/>
              </w:rPr>
              <w:tab/>
            </w:r>
            <w:r w:rsidRPr="006351D7">
              <w:rPr>
                <w:rFonts w:ascii="Times New Roman" w:hAnsi="Times New Roman" w:cs="Times New Roman"/>
              </w:rPr>
              <w:tab/>
            </w:r>
          </w:p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6351D7" w:rsidRPr="006351D7" w:rsidRDefault="006351D7" w:rsidP="006351D7">
            <w:pPr>
              <w:pStyle w:val="af7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-доля населения, пользующаяся услугами учреждений культуры;</w:t>
            </w:r>
          </w:p>
          <w:p w:rsidR="006351D7" w:rsidRPr="006351D7" w:rsidRDefault="006351D7" w:rsidP="006351D7">
            <w:pPr>
              <w:pStyle w:val="af7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-доля граждан поселения, систематически занимающегося физической культурой и спортом, к общей численности населения муниципального образования;</w:t>
            </w:r>
          </w:p>
          <w:p w:rsidR="006351D7" w:rsidRPr="006351D7" w:rsidRDefault="006351D7" w:rsidP="006351D7">
            <w:pPr>
              <w:pStyle w:val="af7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-доля молодёжи, вовлечённая в развитие молодёжной политики поселения;</w:t>
            </w:r>
          </w:p>
          <w:p w:rsidR="006351D7" w:rsidRPr="006351D7" w:rsidRDefault="006351D7" w:rsidP="006351D7">
            <w:pPr>
              <w:pStyle w:val="af7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- доля расширения спектра  услуг, предоставляемых поселковым музеем.</w:t>
            </w:r>
          </w:p>
        </w:tc>
      </w:tr>
      <w:tr w:rsidR="006351D7" w:rsidRPr="006351D7" w:rsidTr="006351D7">
        <w:tc>
          <w:tcPr>
            <w:tcW w:w="4537" w:type="dxa"/>
          </w:tcPr>
          <w:p w:rsidR="006351D7" w:rsidRPr="006351D7" w:rsidRDefault="006351D7" w:rsidP="006351D7">
            <w:pPr>
              <w:pStyle w:val="ConsPlusNonformat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>Ресурсное обеспечение программы</w:t>
            </w:r>
          </w:p>
        </w:tc>
        <w:tc>
          <w:tcPr>
            <w:tcW w:w="5811" w:type="dxa"/>
          </w:tcPr>
          <w:p w:rsidR="006351D7" w:rsidRPr="006351D7" w:rsidRDefault="006351D7" w:rsidP="006351D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 xml:space="preserve">Общий объем расходных обязательств </w:t>
            </w:r>
            <w:proofErr w:type="gramStart"/>
            <w:r w:rsidRPr="006351D7">
              <w:rPr>
                <w:sz w:val="20"/>
                <w:szCs w:val="20"/>
              </w:rPr>
              <w:t>на</w:t>
            </w:r>
            <w:proofErr w:type="gramEnd"/>
            <w:r w:rsidRPr="006351D7">
              <w:rPr>
                <w:sz w:val="20"/>
                <w:szCs w:val="20"/>
              </w:rPr>
              <w:t xml:space="preserve"> составит: </w:t>
            </w:r>
            <w:r w:rsidRPr="006351D7">
              <w:rPr>
                <w:color w:val="000000"/>
                <w:sz w:val="20"/>
                <w:szCs w:val="20"/>
              </w:rPr>
              <w:t xml:space="preserve">3486,5 тыс. </w:t>
            </w:r>
            <w:proofErr w:type="gramStart"/>
            <w:r w:rsidRPr="006351D7">
              <w:rPr>
                <w:color w:val="000000"/>
                <w:sz w:val="20"/>
                <w:szCs w:val="20"/>
              </w:rPr>
              <w:t>рублей</w:t>
            </w:r>
            <w:proofErr w:type="gramEnd"/>
            <w:r w:rsidRPr="006351D7">
              <w:rPr>
                <w:color w:val="000000"/>
                <w:sz w:val="20"/>
                <w:szCs w:val="20"/>
              </w:rPr>
              <w:t>, в том числе по годам:</w:t>
            </w:r>
          </w:p>
          <w:p w:rsidR="006351D7" w:rsidRPr="006351D7" w:rsidRDefault="006351D7" w:rsidP="006351D7">
            <w:pPr>
              <w:snapToGrid w:val="0"/>
              <w:spacing w:after="0"/>
              <w:ind w:firstLine="709"/>
              <w:rPr>
                <w:color w:val="000000"/>
                <w:sz w:val="20"/>
                <w:szCs w:val="20"/>
              </w:rPr>
            </w:pPr>
            <w:r w:rsidRPr="006351D7">
              <w:rPr>
                <w:color w:val="000000"/>
                <w:sz w:val="20"/>
                <w:szCs w:val="20"/>
              </w:rPr>
              <w:t>2019 год – 1215,5</w:t>
            </w:r>
            <w:r w:rsidRPr="006351D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351D7">
              <w:rPr>
                <w:color w:val="000000"/>
                <w:sz w:val="20"/>
                <w:szCs w:val="20"/>
              </w:rPr>
              <w:t xml:space="preserve">тыс. рублей; </w:t>
            </w:r>
          </w:p>
          <w:p w:rsidR="006351D7" w:rsidRPr="006351D7" w:rsidRDefault="006351D7" w:rsidP="006351D7">
            <w:pPr>
              <w:snapToGrid w:val="0"/>
              <w:spacing w:after="0"/>
              <w:ind w:firstLine="709"/>
              <w:rPr>
                <w:color w:val="000000"/>
                <w:sz w:val="20"/>
                <w:szCs w:val="20"/>
              </w:rPr>
            </w:pPr>
            <w:r w:rsidRPr="006351D7">
              <w:rPr>
                <w:color w:val="000000"/>
                <w:sz w:val="20"/>
                <w:szCs w:val="20"/>
              </w:rPr>
              <w:t>2020год – 1135,5</w:t>
            </w:r>
            <w:r w:rsidRPr="006351D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351D7">
              <w:rPr>
                <w:color w:val="000000"/>
                <w:sz w:val="20"/>
                <w:szCs w:val="20"/>
              </w:rPr>
              <w:t>тыс. рублей;</w:t>
            </w:r>
          </w:p>
          <w:p w:rsidR="006351D7" w:rsidRPr="006351D7" w:rsidRDefault="006351D7" w:rsidP="006351D7">
            <w:pPr>
              <w:snapToGrid w:val="0"/>
              <w:spacing w:after="0"/>
              <w:ind w:firstLine="709"/>
              <w:rPr>
                <w:color w:val="000000"/>
                <w:sz w:val="20"/>
                <w:szCs w:val="20"/>
              </w:rPr>
            </w:pPr>
            <w:r w:rsidRPr="006351D7">
              <w:rPr>
                <w:color w:val="000000"/>
                <w:sz w:val="20"/>
                <w:szCs w:val="20"/>
              </w:rPr>
              <w:t>2021 год –1135,5</w:t>
            </w:r>
            <w:r w:rsidRPr="006351D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351D7">
              <w:rPr>
                <w:color w:val="000000"/>
                <w:sz w:val="20"/>
                <w:szCs w:val="20"/>
              </w:rPr>
              <w:t>тыс. рублей.</w:t>
            </w:r>
          </w:p>
          <w:p w:rsidR="006351D7" w:rsidRPr="006351D7" w:rsidRDefault="006351D7" w:rsidP="006351D7">
            <w:pPr>
              <w:snapToGrid w:val="0"/>
              <w:spacing w:after="0"/>
              <w:ind w:hanging="18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за счет средств федерального бюджета – 0,0 тыс. рублей, из них по годам:</w:t>
            </w:r>
          </w:p>
          <w:p w:rsidR="006351D7" w:rsidRPr="006351D7" w:rsidRDefault="006351D7" w:rsidP="00635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 xml:space="preserve"> 2019год -0,0 тыс. руб.</w:t>
            </w:r>
          </w:p>
          <w:p w:rsidR="006351D7" w:rsidRPr="006351D7" w:rsidRDefault="006351D7" w:rsidP="00635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 xml:space="preserve"> 2020 год -0,0 тыс. руб.</w:t>
            </w:r>
          </w:p>
          <w:p w:rsidR="006351D7" w:rsidRPr="006351D7" w:rsidRDefault="006351D7" w:rsidP="00635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351D7">
              <w:rPr>
                <w:rFonts w:ascii="Times New Roman" w:hAnsi="Times New Roman" w:cs="Times New Roman"/>
              </w:rPr>
              <w:t xml:space="preserve"> 2021 год -0,0 тыс. руб.</w:t>
            </w:r>
          </w:p>
          <w:p w:rsidR="006351D7" w:rsidRPr="006351D7" w:rsidRDefault="006351D7" w:rsidP="006351D7">
            <w:pPr>
              <w:snapToGrid w:val="0"/>
              <w:spacing w:after="0"/>
              <w:ind w:hanging="18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за счет сре</w:t>
            </w:r>
            <w:proofErr w:type="gramStart"/>
            <w:r w:rsidRPr="006351D7">
              <w:rPr>
                <w:sz w:val="20"/>
                <w:szCs w:val="20"/>
              </w:rPr>
              <w:t>дств кр</w:t>
            </w:r>
            <w:proofErr w:type="gramEnd"/>
            <w:r w:rsidRPr="006351D7">
              <w:rPr>
                <w:sz w:val="20"/>
                <w:szCs w:val="20"/>
              </w:rPr>
              <w:t>аевого бюджета – 0,0 тыс. рублей, из них по годам:</w:t>
            </w:r>
          </w:p>
          <w:p w:rsidR="006351D7" w:rsidRPr="006351D7" w:rsidRDefault="006351D7" w:rsidP="006351D7">
            <w:pPr>
              <w:snapToGrid w:val="0"/>
              <w:spacing w:after="0"/>
              <w:ind w:hanging="18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 xml:space="preserve">2019год – 0,0 тыс. рублей; </w:t>
            </w:r>
          </w:p>
          <w:p w:rsidR="006351D7" w:rsidRPr="006351D7" w:rsidRDefault="006351D7" w:rsidP="006351D7">
            <w:pPr>
              <w:snapToGrid w:val="0"/>
              <w:spacing w:after="0"/>
              <w:ind w:hanging="18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lastRenderedPageBreak/>
              <w:t>2020 год – 0,0 тыс. рублей;</w:t>
            </w:r>
          </w:p>
          <w:p w:rsidR="006351D7" w:rsidRPr="006351D7" w:rsidRDefault="006351D7" w:rsidP="006351D7">
            <w:pPr>
              <w:snapToGrid w:val="0"/>
              <w:spacing w:after="0"/>
              <w:ind w:hanging="18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2021 год – 0,0 тыс. рублей.</w:t>
            </w:r>
          </w:p>
          <w:p w:rsidR="006351D7" w:rsidRPr="006351D7" w:rsidRDefault="006351D7" w:rsidP="006351D7">
            <w:pPr>
              <w:snapToGrid w:val="0"/>
              <w:spacing w:after="0"/>
              <w:rPr>
                <w:sz w:val="20"/>
                <w:szCs w:val="20"/>
              </w:rPr>
            </w:pPr>
            <w:r w:rsidRPr="006351D7">
              <w:rPr>
                <w:sz w:val="20"/>
                <w:szCs w:val="20"/>
              </w:rPr>
              <w:t>Объем финансирования может изменяться при утверждении бюджета на очередной финансовый год.</w:t>
            </w:r>
          </w:p>
          <w:p w:rsidR="006351D7" w:rsidRPr="006351D7" w:rsidRDefault="006351D7" w:rsidP="00635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51D7" w:rsidRPr="006351D7" w:rsidRDefault="006351D7" w:rsidP="006351D7">
      <w:pPr>
        <w:rPr>
          <w:b/>
          <w:sz w:val="20"/>
          <w:szCs w:val="20"/>
        </w:rPr>
      </w:pPr>
      <w:r w:rsidRPr="006351D7">
        <w:rPr>
          <w:sz w:val="20"/>
          <w:szCs w:val="20"/>
        </w:rPr>
        <w:lastRenderedPageBreak/>
        <w:t xml:space="preserve">               </w:t>
      </w:r>
      <w:r w:rsidRPr="006351D7">
        <w:rPr>
          <w:b/>
          <w:sz w:val="20"/>
          <w:szCs w:val="20"/>
        </w:rPr>
        <w:t xml:space="preserve">2. Характеристика текущего состояния соответствующей сферы с указанием основных показателей социально-экономического развития муниципального образования </w:t>
      </w:r>
      <w:proofErr w:type="spellStart"/>
      <w:r w:rsidRPr="006351D7">
        <w:rPr>
          <w:b/>
          <w:sz w:val="20"/>
          <w:szCs w:val="20"/>
        </w:rPr>
        <w:t>Златоруновский</w:t>
      </w:r>
      <w:proofErr w:type="spellEnd"/>
      <w:r w:rsidRPr="006351D7">
        <w:rPr>
          <w:b/>
          <w:sz w:val="20"/>
          <w:szCs w:val="20"/>
        </w:rPr>
        <w:t xml:space="preserve"> сельсовет и анализ социальных, финансово-экономических и прочих рисков реализации программы</w:t>
      </w:r>
    </w:p>
    <w:p w:rsidR="006351D7" w:rsidRPr="006351D7" w:rsidRDefault="006351D7" w:rsidP="006351D7">
      <w:pPr>
        <w:pStyle w:val="ConsPlusNormal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>Накопившиеся за время экономического спада проблемы в сфере культуры  значительно превышают возможности поселения по их решению. Отрасль, традиционно ориентированная на  финансовую поддержку, оказалась наименее подготовленной к рыночным отношениям.</w:t>
      </w:r>
    </w:p>
    <w:p w:rsidR="006351D7" w:rsidRPr="006351D7" w:rsidRDefault="006351D7" w:rsidP="006351D7">
      <w:pPr>
        <w:pStyle w:val="Normal"/>
        <w:ind w:firstLine="720"/>
        <w:rPr>
          <w:rFonts w:ascii="Times New Roman" w:hAnsi="Times New Roman"/>
          <w:sz w:val="20"/>
          <w:szCs w:val="20"/>
        </w:rPr>
      </w:pPr>
      <w:r w:rsidRPr="006351D7">
        <w:rPr>
          <w:rFonts w:ascii="Times New Roman" w:hAnsi="Times New Roman"/>
          <w:sz w:val="20"/>
          <w:szCs w:val="20"/>
        </w:rPr>
        <w:t>Деятельность учреждений культуры является одной из важне</w:t>
      </w:r>
      <w:r w:rsidRPr="006351D7">
        <w:rPr>
          <w:rFonts w:ascii="Times New Roman" w:hAnsi="Times New Roman"/>
          <w:sz w:val="20"/>
          <w:szCs w:val="20"/>
        </w:rPr>
        <w:t>й</w:t>
      </w:r>
      <w:r w:rsidRPr="006351D7">
        <w:rPr>
          <w:rFonts w:ascii="Times New Roman" w:hAnsi="Times New Roman"/>
          <w:sz w:val="20"/>
          <w:szCs w:val="20"/>
        </w:rPr>
        <w:t>ших составляющих современной культурной жизни на селе.</w:t>
      </w:r>
    </w:p>
    <w:p w:rsidR="006351D7" w:rsidRPr="006351D7" w:rsidRDefault="006351D7" w:rsidP="006351D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Сеть учреждений культуры муниципального образования </w:t>
      </w:r>
      <w:proofErr w:type="spellStart"/>
      <w:r w:rsidRPr="006351D7">
        <w:rPr>
          <w:rFonts w:ascii="Times New Roman" w:hAnsi="Times New Roman" w:cs="Times New Roman"/>
          <w:sz w:val="20"/>
          <w:szCs w:val="20"/>
        </w:rPr>
        <w:t>Златоруновский</w:t>
      </w:r>
      <w:proofErr w:type="spellEnd"/>
      <w:r w:rsidRPr="006351D7">
        <w:rPr>
          <w:rFonts w:ascii="Times New Roman" w:hAnsi="Times New Roman" w:cs="Times New Roman"/>
          <w:sz w:val="20"/>
          <w:szCs w:val="20"/>
        </w:rPr>
        <w:t xml:space="preserve"> сельсовет включает в себя МБУК « </w:t>
      </w:r>
      <w:proofErr w:type="spellStart"/>
      <w:r w:rsidRPr="006351D7">
        <w:rPr>
          <w:rFonts w:ascii="Times New Roman" w:hAnsi="Times New Roman" w:cs="Times New Roman"/>
          <w:sz w:val="20"/>
          <w:szCs w:val="20"/>
        </w:rPr>
        <w:t>Златоруновская</w:t>
      </w:r>
      <w:proofErr w:type="spellEnd"/>
      <w:r w:rsidRPr="006351D7">
        <w:rPr>
          <w:rFonts w:ascii="Times New Roman" w:hAnsi="Times New Roman" w:cs="Times New Roman"/>
          <w:sz w:val="20"/>
          <w:szCs w:val="20"/>
        </w:rPr>
        <w:t xml:space="preserve"> ЦКС», «</w:t>
      </w:r>
      <w:proofErr w:type="spellStart"/>
      <w:r w:rsidRPr="006351D7">
        <w:rPr>
          <w:rFonts w:ascii="Times New Roman" w:hAnsi="Times New Roman" w:cs="Times New Roman"/>
          <w:sz w:val="20"/>
          <w:szCs w:val="20"/>
        </w:rPr>
        <w:t>Златоруновский</w:t>
      </w:r>
      <w:proofErr w:type="spellEnd"/>
      <w:r w:rsidRPr="006351D7">
        <w:rPr>
          <w:rFonts w:ascii="Times New Roman" w:hAnsi="Times New Roman" w:cs="Times New Roman"/>
          <w:sz w:val="20"/>
          <w:szCs w:val="20"/>
        </w:rPr>
        <w:t xml:space="preserve"> поселковый музей» и библиотеки. Именно эти организации представляют основу для сохранения и развития культурного потенциала на территории </w:t>
      </w:r>
      <w:proofErr w:type="spellStart"/>
      <w:r w:rsidRPr="006351D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6351D7">
        <w:rPr>
          <w:rFonts w:ascii="Times New Roman" w:hAnsi="Times New Roman" w:cs="Times New Roman"/>
          <w:sz w:val="20"/>
          <w:szCs w:val="20"/>
        </w:rPr>
        <w:t xml:space="preserve"> сельсовета, обеспечения преемственности культурной традиции между разными поколениями и культурно-национальными сообществами, живущими на территории поселения. </w:t>
      </w:r>
    </w:p>
    <w:p w:rsidR="006351D7" w:rsidRPr="006351D7" w:rsidRDefault="006351D7" w:rsidP="006351D7">
      <w:pPr>
        <w:pStyle w:val="ConsPlusNormal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>Здания, в которых расположены  учреждения культуры, построены в 1970-х годах, технически и морально устарели. Несмотря на ежегодное   финансирование ремонтных работ, выделяемых средств  недостаточно.</w:t>
      </w:r>
    </w:p>
    <w:p w:rsidR="006351D7" w:rsidRPr="006351D7" w:rsidRDefault="006351D7" w:rsidP="006351D7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Материально-техническая база  учреждений культуры одна из главных проблем отрасли и требует дальнейшего укрепления, что возможно при увеличении ее финансирования. В то же время возможность увеличения собственных доходов учреждений культуры  ограничена их социальными целями, недостаточным уровнем благосостояния населения, проживающего на территории МО </w:t>
      </w:r>
      <w:proofErr w:type="spellStart"/>
      <w:r w:rsidRPr="006351D7">
        <w:rPr>
          <w:rFonts w:ascii="Times New Roman" w:hAnsi="Times New Roman" w:cs="Times New Roman"/>
          <w:sz w:val="20"/>
          <w:szCs w:val="20"/>
        </w:rPr>
        <w:t>Златоруновский</w:t>
      </w:r>
      <w:proofErr w:type="spellEnd"/>
      <w:r w:rsidRPr="006351D7">
        <w:rPr>
          <w:rFonts w:ascii="Times New Roman" w:hAnsi="Times New Roman" w:cs="Times New Roman"/>
          <w:sz w:val="20"/>
          <w:szCs w:val="20"/>
        </w:rPr>
        <w:t xml:space="preserve"> сельсовет. Базовым элементом в создании услуг учреждений культуры являются клубные формирования по всем направлениям творческой и социально-культурной деятельности.</w:t>
      </w:r>
    </w:p>
    <w:p w:rsidR="006351D7" w:rsidRPr="006351D7" w:rsidRDefault="006351D7" w:rsidP="006351D7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>Клубные формирования отрасли культуры проводят свою работу в таких формах, как творческие коллективы, кружки и прочие клубные формирования.</w:t>
      </w:r>
    </w:p>
    <w:p w:rsidR="006351D7" w:rsidRPr="006351D7" w:rsidRDefault="006351D7" w:rsidP="006351D7">
      <w:pPr>
        <w:pStyle w:val="21"/>
        <w:ind w:firstLine="0"/>
        <w:rPr>
          <w:sz w:val="20"/>
        </w:rPr>
      </w:pPr>
      <w:r w:rsidRPr="006351D7">
        <w:rPr>
          <w:sz w:val="20"/>
        </w:rPr>
        <w:t xml:space="preserve">        В МБУК «</w:t>
      </w:r>
      <w:proofErr w:type="spellStart"/>
      <w:r w:rsidRPr="006351D7">
        <w:rPr>
          <w:sz w:val="20"/>
        </w:rPr>
        <w:t>Златоруновский</w:t>
      </w:r>
      <w:proofErr w:type="spellEnd"/>
      <w:r w:rsidRPr="006351D7">
        <w:rPr>
          <w:sz w:val="20"/>
        </w:rPr>
        <w:t xml:space="preserve"> ЦКС»  насчитывается  38 клубных формирований.</w:t>
      </w:r>
    </w:p>
    <w:p w:rsidR="006351D7" w:rsidRPr="006351D7" w:rsidRDefault="006351D7" w:rsidP="006351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>Всестороннее и эффективное развитие физической культуры и спорта является важной составной частью государственной социально-экономической политики, направленной на охрану и укрепление здоровья, повышение продолжительности и качества жизни всех слоев населения.</w:t>
      </w:r>
    </w:p>
    <w:p w:rsidR="006351D7" w:rsidRPr="006351D7" w:rsidRDefault="006351D7" w:rsidP="006351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>В организации и управлении физической культуры и спортом, особенно в части развития массового спорта, физического воспитания и образования детей и молодежи, физкультурно-оздоровительной и спортивной работы по месту жительства, создания спортивных клубов, а также необходимой для этого спортивной базы важную роль играют органы местного самоуправления.</w:t>
      </w:r>
    </w:p>
    <w:p w:rsidR="006351D7" w:rsidRPr="006351D7" w:rsidRDefault="006351D7" w:rsidP="006351D7">
      <w:pPr>
        <w:shd w:val="clear" w:color="auto" w:fill="FFFFFF"/>
        <w:spacing w:after="0" w:line="230" w:lineRule="atLeast"/>
        <w:ind w:left="19" w:right="14" w:firstLine="751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На сегодняшний день музей является не только тематическим собранием экспонатов для узкого круга ценителей, но и </w:t>
      </w:r>
      <w:proofErr w:type="spellStart"/>
      <w:r w:rsidRPr="006351D7">
        <w:rPr>
          <w:rFonts w:ascii="Times New Roman" w:hAnsi="Times New Roman" w:cs="Times New Roman"/>
          <w:sz w:val="20"/>
          <w:szCs w:val="20"/>
        </w:rPr>
        <w:t>социокультурным</w:t>
      </w:r>
      <w:proofErr w:type="spellEnd"/>
      <w:r w:rsidRPr="006351D7">
        <w:rPr>
          <w:rFonts w:ascii="Times New Roman" w:hAnsi="Times New Roman" w:cs="Times New Roman"/>
          <w:sz w:val="20"/>
          <w:szCs w:val="20"/>
        </w:rPr>
        <w:t xml:space="preserve"> центром, способным оказывать влияние на историко-культурное просвещение населения. Помимо предметов постоянной и временных экспозиций музейная коллекция включает в себя большой объём ценной информации, содержащейся в фондах, поэтому она должна быть окружена инфраструктурой, обеспечивающей быстрый и удобный доступ к сведениям. </w:t>
      </w:r>
    </w:p>
    <w:p w:rsidR="006351D7" w:rsidRPr="006351D7" w:rsidRDefault="006351D7" w:rsidP="006351D7">
      <w:pPr>
        <w:shd w:val="clear" w:color="auto" w:fill="FFFFFF"/>
        <w:spacing w:after="0" w:line="230" w:lineRule="atLeast"/>
        <w:ind w:left="19" w:right="14" w:firstLine="7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51D7">
        <w:rPr>
          <w:rFonts w:ascii="Times New Roman" w:hAnsi="Times New Roman" w:cs="Times New Roman"/>
          <w:sz w:val="20"/>
          <w:szCs w:val="20"/>
        </w:rPr>
        <w:t xml:space="preserve">Исходя из вышеизложенного, актуальными проблемами организации деятельности </w:t>
      </w:r>
      <w:proofErr w:type="spellStart"/>
      <w:r w:rsidRPr="006351D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6351D7">
        <w:rPr>
          <w:rFonts w:ascii="Times New Roman" w:hAnsi="Times New Roman" w:cs="Times New Roman"/>
          <w:sz w:val="20"/>
          <w:szCs w:val="20"/>
        </w:rPr>
        <w:t xml:space="preserve"> поселкового музея, далее ЗПМ на сегодняшний день являются: комплектование фондов музея экспонатами и уникальными документами,  в соответствии с миссией ЗПМ; формирование имиджа ЗПМ, как культурного, </w:t>
      </w:r>
      <w:proofErr w:type="spellStart"/>
      <w:r w:rsidRPr="006351D7">
        <w:rPr>
          <w:rFonts w:ascii="Times New Roman" w:hAnsi="Times New Roman" w:cs="Times New Roman"/>
          <w:sz w:val="20"/>
          <w:szCs w:val="20"/>
        </w:rPr>
        <w:t>досугового</w:t>
      </w:r>
      <w:proofErr w:type="spellEnd"/>
      <w:r w:rsidRPr="006351D7">
        <w:rPr>
          <w:rFonts w:ascii="Times New Roman" w:hAnsi="Times New Roman" w:cs="Times New Roman"/>
          <w:sz w:val="20"/>
          <w:szCs w:val="20"/>
        </w:rPr>
        <w:t>, а также многофункционального информационного центра, решающего задачи сохранности, исследования и презентации историко-культурного наследия, поддержания социальной стабильности, воспитания и образования населения;</w:t>
      </w:r>
      <w:proofErr w:type="gramEnd"/>
      <w:r w:rsidRPr="006351D7">
        <w:rPr>
          <w:rFonts w:ascii="Times New Roman" w:hAnsi="Times New Roman" w:cs="Times New Roman"/>
          <w:sz w:val="20"/>
          <w:szCs w:val="20"/>
        </w:rPr>
        <w:t xml:space="preserve">  расширение спектра услуг, предоставляемых ЗПМ, расширение разнообразия форм деятельности и её актуализация в соответствии с выявленными интересами и потребностями реальных и потенциальных посетителей.</w:t>
      </w:r>
    </w:p>
    <w:p w:rsidR="006351D7" w:rsidRPr="006351D7" w:rsidRDefault="006351D7" w:rsidP="006351D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/>
        <w:ind w:left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351D7">
        <w:rPr>
          <w:rFonts w:ascii="Times New Roman" w:hAnsi="Times New Roman" w:cs="Times New Roman"/>
          <w:b/>
          <w:snapToGrid w:val="0"/>
          <w:kern w:val="32"/>
          <w:sz w:val="20"/>
          <w:szCs w:val="20"/>
        </w:rPr>
        <w:t xml:space="preserve">3. </w:t>
      </w:r>
      <w:r w:rsidRPr="006351D7">
        <w:rPr>
          <w:rFonts w:ascii="Times New Roman" w:hAnsi="Times New Roman" w:cs="Times New Roman"/>
          <w:b/>
          <w:sz w:val="20"/>
          <w:szCs w:val="20"/>
        </w:rPr>
        <w:t xml:space="preserve">Приоритеты и цели социально-экономического развития сферы культура </w:t>
      </w:r>
      <w:proofErr w:type="spellStart"/>
      <w:r w:rsidRPr="006351D7">
        <w:rPr>
          <w:rFonts w:ascii="Times New Roman" w:hAnsi="Times New Roman" w:cs="Times New Roman"/>
          <w:b/>
          <w:sz w:val="20"/>
          <w:szCs w:val="20"/>
        </w:rPr>
        <w:t>Златоруновского</w:t>
      </w:r>
      <w:proofErr w:type="spellEnd"/>
      <w:r w:rsidRPr="006351D7">
        <w:rPr>
          <w:rFonts w:ascii="Times New Roman" w:hAnsi="Times New Roman" w:cs="Times New Roman"/>
          <w:b/>
          <w:sz w:val="20"/>
          <w:szCs w:val="20"/>
        </w:rPr>
        <w:t xml:space="preserve"> сельсовета, описание основных целей и задач программы, тенденции социально-экономического развития сферы культура </w:t>
      </w:r>
      <w:proofErr w:type="spellStart"/>
      <w:r w:rsidRPr="006351D7">
        <w:rPr>
          <w:rFonts w:ascii="Times New Roman" w:hAnsi="Times New Roman" w:cs="Times New Roman"/>
          <w:b/>
          <w:sz w:val="20"/>
          <w:szCs w:val="20"/>
        </w:rPr>
        <w:t>Златоруновского</w:t>
      </w:r>
      <w:proofErr w:type="spellEnd"/>
      <w:r w:rsidRPr="006351D7">
        <w:rPr>
          <w:rFonts w:ascii="Times New Roman" w:hAnsi="Times New Roman" w:cs="Times New Roman"/>
          <w:b/>
          <w:sz w:val="20"/>
          <w:szCs w:val="20"/>
        </w:rPr>
        <w:t xml:space="preserve"> сельсовета</w:t>
      </w:r>
    </w:p>
    <w:p w:rsidR="006351D7" w:rsidRPr="006351D7" w:rsidRDefault="006351D7" w:rsidP="006351D7">
      <w:pPr>
        <w:spacing w:after="0"/>
        <w:ind w:left="1699"/>
        <w:jc w:val="both"/>
        <w:rPr>
          <w:rFonts w:ascii="Times New Roman" w:hAnsi="Times New Roman" w:cs="Times New Roman"/>
          <w:sz w:val="20"/>
          <w:szCs w:val="20"/>
        </w:rPr>
      </w:pP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 xml:space="preserve">             Приоритеты и цели социально-экономического развития в сфере культуры, спорта и молодёжной политики </w:t>
      </w:r>
      <w:proofErr w:type="spellStart"/>
      <w:r w:rsidRPr="006351D7">
        <w:rPr>
          <w:rFonts w:ascii="Times New Roman" w:hAnsi="Times New Roman" w:cs="Times New Roman"/>
        </w:rPr>
        <w:t>Златоруновского</w:t>
      </w:r>
      <w:proofErr w:type="spellEnd"/>
      <w:r w:rsidRPr="006351D7">
        <w:rPr>
          <w:rFonts w:ascii="Times New Roman" w:hAnsi="Times New Roman" w:cs="Times New Roman"/>
        </w:rPr>
        <w:t xml:space="preserve"> сельсовета определены в соответствии со следующими стратегическими документами и нормативными правовыми актами Российской Федерации, Красноярского края: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>1.Закон Российской Федерации от 09.10.1992 № 3612-1 «Основы законодательства Российской Федерации о культуре»;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>2.Концепция долгосрочного социально-экономического развития Российской Федерации на период до 2021 года (утверждена распоряжением Правительства Российской Федерации от 17.11.2008 № 1662-р);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>3.Основные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01.06.2006 № МФ-П44-2462);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>4.Закон Красноярского края от 28.06.2007 № 2-190 «О культуре»;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>5. Стратегия государственной молодежной политики в Российской Федерации (Распоряжение Правительства Российской Федерации от 18 декабря 2006 года № 1760-р).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 xml:space="preserve">            Основные нормативно-правовые акты муниципального образования </w:t>
      </w:r>
      <w:proofErr w:type="spellStart"/>
      <w:r w:rsidRPr="006351D7">
        <w:rPr>
          <w:rFonts w:ascii="Times New Roman" w:hAnsi="Times New Roman" w:cs="Times New Roman"/>
        </w:rPr>
        <w:t>Златоруновский</w:t>
      </w:r>
      <w:proofErr w:type="spellEnd"/>
      <w:r w:rsidRPr="006351D7">
        <w:rPr>
          <w:rFonts w:ascii="Times New Roman" w:hAnsi="Times New Roman" w:cs="Times New Roman"/>
        </w:rPr>
        <w:t xml:space="preserve"> сельсовет, направленные на достижение цели и конечных результатов программы, представлены в приложении № 3 к паспорту программы.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 xml:space="preserve">            Реализация программы будет осуществляться в соответствии со следующими основными приоритетами: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ab/>
        <w:t>- обеспечение максимальной доступности культурных ценностей для населения, повышение качества и разнообразия культурных услуг;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 xml:space="preserve"> </w:t>
      </w:r>
      <w:r w:rsidRPr="006351D7">
        <w:rPr>
          <w:rFonts w:ascii="Times New Roman" w:hAnsi="Times New Roman" w:cs="Times New Roman"/>
        </w:rPr>
        <w:tab/>
        <w:t>- создание открытого культурного пространства поселения, создание благоприятных условий для творческой самореализации граждан,  приобщения к культуре и искусству всех групп населения;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 xml:space="preserve">         - формирование здорового образа жизни через развитие массовой физической культуры и спорта;</w:t>
      </w:r>
    </w:p>
    <w:p w:rsidR="006351D7" w:rsidRPr="006351D7" w:rsidRDefault="006351D7" w:rsidP="006351D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6351D7">
        <w:rPr>
          <w:rFonts w:ascii="Times New Roman" w:hAnsi="Times New Roman" w:cs="Times New Roman"/>
        </w:rPr>
        <w:t xml:space="preserve">            Целью данной программы является: </w:t>
      </w:r>
      <w:r w:rsidRPr="006351D7">
        <w:rPr>
          <w:rFonts w:ascii="Times New Roman" w:hAnsi="Times New Roman" w:cs="Times New Roman"/>
          <w:color w:val="000000"/>
        </w:rPr>
        <w:t>формирование активного культурного пространства  муниципального образования через комплексное развитие сфер культуры, спорта и молодёжной политики.</w:t>
      </w:r>
    </w:p>
    <w:p w:rsidR="006351D7" w:rsidRPr="006351D7" w:rsidRDefault="006351D7" w:rsidP="006351D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 xml:space="preserve">           Для достижения данной цели должны быть решены следующие задачи: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 xml:space="preserve">1. Развитие и сохранение культуры как основной составляющей единого культурного пространства на территории </w:t>
      </w:r>
      <w:proofErr w:type="spellStart"/>
      <w:r w:rsidRPr="006351D7">
        <w:rPr>
          <w:rFonts w:ascii="Times New Roman" w:hAnsi="Times New Roman" w:cs="Times New Roman"/>
        </w:rPr>
        <w:t>Златоруновского</w:t>
      </w:r>
      <w:proofErr w:type="spellEnd"/>
      <w:r w:rsidRPr="006351D7">
        <w:rPr>
          <w:rFonts w:ascii="Times New Roman" w:hAnsi="Times New Roman" w:cs="Times New Roman"/>
        </w:rPr>
        <w:t xml:space="preserve"> сельсовета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>2. Создание условий, обеспечивающих возможность населению муниципального образования систематически заниматься физической культурой и спортом.</w:t>
      </w:r>
    </w:p>
    <w:p w:rsidR="006351D7" w:rsidRPr="006351D7" w:rsidRDefault="006351D7" w:rsidP="006351D7">
      <w:pPr>
        <w:pStyle w:val="ConsPlusNonformat"/>
        <w:jc w:val="both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</w:rPr>
        <w:t xml:space="preserve">3. </w:t>
      </w:r>
      <w:r w:rsidRPr="006351D7">
        <w:rPr>
          <w:rFonts w:ascii="Times New Roman" w:eastAsia="Calibri" w:hAnsi="Times New Roman" w:cs="Times New Roman"/>
          <w:lang w:eastAsia="en-US"/>
        </w:rPr>
        <w:t>Обеспечение прав граждан на доступ к культурным ценностям посредством предоставления музейных услуг и организации сохранности музейных фондов</w:t>
      </w:r>
      <w:r w:rsidRPr="006351D7">
        <w:rPr>
          <w:rFonts w:ascii="Times New Roman" w:hAnsi="Times New Roman" w:cs="Times New Roman"/>
        </w:rPr>
        <w:t>.</w:t>
      </w:r>
    </w:p>
    <w:p w:rsidR="006351D7" w:rsidRPr="006351D7" w:rsidRDefault="006351D7" w:rsidP="006351D7">
      <w:pPr>
        <w:pStyle w:val="af8"/>
        <w:spacing w:before="0" w:after="0"/>
        <w:ind w:firstLine="720"/>
        <w:rPr>
          <w:b/>
          <w:sz w:val="20"/>
          <w:szCs w:val="20"/>
        </w:rPr>
      </w:pPr>
      <w:r w:rsidRPr="006351D7">
        <w:rPr>
          <w:b/>
          <w:sz w:val="20"/>
          <w:szCs w:val="20"/>
        </w:rPr>
        <w:t xml:space="preserve">4.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сферы культура </w:t>
      </w:r>
      <w:proofErr w:type="spellStart"/>
      <w:r w:rsidRPr="006351D7">
        <w:rPr>
          <w:b/>
          <w:sz w:val="20"/>
          <w:szCs w:val="20"/>
        </w:rPr>
        <w:t>Златоруновского</w:t>
      </w:r>
      <w:proofErr w:type="spellEnd"/>
      <w:r w:rsidRPr="006351D7">
        <w:rPr>
          <w:b/>
          <w:sz w:val="20"/>
          <w:szCs w:val="20"/>
        </w:rPr>
        <w:t xml:space="preserve"> сельсовета, экономики, степени реализации других общественно значимых интересов.</w:t>
      </w:r>
    </w:p>
    <w:p w:rsidR="006351D7" w:rsidRPr="006351D7" w:rsidRDefault="006351D7" w:rsidP="006351D7">
      <w:pPr>
        <w:pStyle w:val="af5"/>
        <w:spacing w:after="0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Своевременная и в полном объеме реализация программы позволит достичь:</w:t>
      </w:r>
    </w:p>
    <w:p w:rsidR="006351D7" w:rsidRPr="006351D7" w:rsidRDefault="006351D7" w:rsidP="006351D7">
      <w:pPr>
        <w:pStyle w:val="af5"/>
        <w:spacing w:after="0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-увеличить долю населения, пользующуюся услугами учреждений культуры, к общей численности населения муниципального образования до </w:t>
      </w:r>
      <w:r w:rsidRPr="006351D7">
        <w:rPr>
          <w:sz w:val="20"/>
          <w:szCs w:val="20"/>
          <w:lang w:val="ru-RU"/>
        </w:rPr>
        <w:t>0,4</w:t>
      </w:r>
      <w:r w:rsidRPr="006351D7">
        <w:rPr>
          <w:sz w:val="20"/>
          <w:szCs w:val="20"/>
        </w:rPr>
        <w:t>%;</w:t>
      </w:r>
    </w:p>
    <w:p w:rsidR="006351D7" w:rsidRPr="006351D7" w:rsidRDefault="006351D7" w:rsidP="006351D7">
      <w:pPr>
        <w:pStyle w:val="af5"/>
        <w:spacing w:after="0"/>
        <w:jc w:val="both"/>
        <w:rPr>
          <w:sz w:val="20"/>
          <w:szCs w:val="20"/>
          <w:lang w:val="ru-RU"/>
        </w:rPr>
      </w:pPr>
      <w:r w:rsidRPr="006351D7">
        <w:rPr>
          <w:sz w:val="20"/>
          <w:szCs w:val="20"/>
        </w:rPr>
        <w:t xml:space="preserve">-увеличить долю граждан поселения, систематически занимающихся физической культурой и спортом, к общей численности населения муниципального образования до </w:t>
      </w:r>
      <w:r w:rsidRPr="006351D7">
        <w:rPr>
          <w:sz w:val="20"/>
          <w:szCs w:val="20"/>
          <w:lang w:val="ru-RU"/>
        </w:rPr>
        <w:t>13,0</w:t>
      </w:r>
      <w:r w:rsidRPr="006351D7">
        <w:rPr>
          <w:sz w:val="20"/>
          <w:szCs w:val="20"/>
        </w:rPr>
        <w:t>%;</w:t>
      </w:r>
    </w:p>
    <w:p w:rsidR="006351D7" w:rsidRPr="006351D7" w:rsidRDefault="006351D7" w:rsidP="006351D7">
      <w:pPr>
        <w:pStyle w:val="af5"/>
        <w:spacing w:after="0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-увеличить долю </w:t>
      </w:r>
      <w:r w:rsidRPr="006351D7">
        <w:rPr>
          <w:sz w:val="20"/>
          <w:szCs w:val="20"/>
          <w:lang w:val="ru-RU"/>
        </w:rPr>
        <w:t>посещений музея, проведенных экскурсий и мероприятий</w:t>
      </w:r>
      <w:r w:rsidRPr="006351D7">
        <w:rPr>
          <w:sz w:val="20"/>
          <w:szCs w:val="20"/>
        </w:rPr>
        <w:t xml:space="preserve"> </w:t>
      </w:r>
      <w:r w:rsidRPr="006351D7">
        <w:rPr>
          <w:sz w:val="20"/>
          <w:szCs w:val="20"/>
          <w:lang w:val="ru-RU"/>
        </w:rPr>
        <w:t>в музее</w:t>
      </w:r>
      <w:r w:rsidRPr="006351D7">
        <w:rPr>
          <w:sz w:val="20"/>
          <w:szCs w:val="20"/>
        </w:rPr>
        <w:t xml:space="preserve">, к общей численности населения муниципального образования до </w:t>
      </w:r>
      <w:r w:rsidRPr="006351D7">
        <w:rPr>
          <w:sz w:val="20"/>
          <w:szCs w:val="20"/>
          <w:lang w:val="ru-RU"/>
        </w:rPr>
        <w:t>2,08</w:t>
      </w:r>
      <w:r w:rsidRPr="006351D7">
        <w:rPr>
          <w:sz w:val="20"/>
          <w:szCs w:val="20"/>
        </w:rPr>
        <w:t>%;</w:t>
      </w:r>
    </w:p>
    <w:p w:rsidR="006351D7" w:rsidRPr="006351D7" w:rsidRDefault="006351D7" w:rsidP="006351D7">
      <w:pPr>
        <w:pStyle w:val="af5"/>
        <w:spacing w:after="0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            Реализация программы будет способствовать:</w:t>
      </w:r>
    </w:p>
    <w:p w:rsidR="006351D7" w:rsidRPr="006351D7" w:rsidRDefault="006351D7" w:rsidP="006351D7">
      <w:pPr>
        <w:pStyle w:val="af5"/>
        <w:spacing w:after="0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- развитию и сохранению культуры как основной составляющей единого культурного пространства на территории </w:t>
      </w:r>
      <w:proofErr w:type="spellStart"/>
      <w:r w:rsidRPr="006351D7">
        <w:rPr>
          <w:sz w:val="20"/>
          <w:szCs w:val="20"/>
        </w:rPr>
        <w:t>Златоруновского</w:t>
      </w:r>
      <w:proofErr w:type="spellEnd"/>
      <w:r w:rsidRPr="006351D7">
        <w:rPr>
          <w:sz w:val="20"/>
          <w:szCs w:val="20"/>
        </w:rPr>
        <w:t xml:space="preserve"> сельсовета;</w:t>
      </w:r>
    </w:p>
    <w:p w:rsidR="006351D7" w:rsidRPr="006351D7" w:rsidRDefault="006351D7" w:rsidP="006351D7">
      <w:pPr>
        <w:pStyle w:val="af5"/>
        <w:spacing w:after="0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- созданию условий, обеспечивающих возможность населению муниципального образования систематически заниматься физической культурой и спортом;</w:t>
      </w:r>
    </w:p>
    <w:p w:rsidR="006351D7" w:rsidRPr="006351D7" w:rsidRDefault="006351D7" w:rsidP="006351D7">
      <w:pPr>
        <w:pStyle w:val="af5"/>
        <w:spacing w:after="0"/>
        <w:jc w:val="both"/>
        <w:rPr>
          <w:sz w:val="20"/>
          <w:szCs w:val="20"/>
          <w:lang w:val="ru-RU"/>
        </w:rPr>
      </w:pPr>
      <w:r w:rsidRPr="006351D7">
        <w:rPr>
          <w:sz w:val="20"/>
          <w:szCs w:val="20"/>
        </w:rPr>
        <w:t>- созданию условий для развития потенциала молодежи и его реализации в интересах</w:t>
      </w:r>
      <w:r w:rsidRPr="006351D7">
        <w:rPr>
          <w:sz w:val="20"/>
          <w:szCs w:val="20"/>
          <w:lang w:val="ru-RU"/>
        </w:rPr>
        <w:t xml:space="preserve"> </w:t>
      </w:r>
      <w:r w:rsidRPr="006351D7">
        <w:rPr>
          <w:sz w:val="20"/>
          <w:szCs w:val="20"/>
        </w:rPr>
        <w:t>развития</w:t>
      </w:r>
      <w:r w:rsidRPr="006351D7">
        <w:rPr>
          <w:sz w:val="20"/>
          <w:szCs w:val="20"/>
          <w:lang w:val="ru-RU"/>
        </w:rPr>
        <w:t xml:space="preserve"> </w:t>
      </w:r>
      <w:r w:rsidRPr="006351D7">
        <w:rPr>
          <w:sz w:val="20"/>
          <w:szCs w:val="20"/>
        </w:rPr>
        <w:t>села</w:t>
      </w:r>
      <w:r w:rsidRPr="006351D7">
        <w:rPr>
          <w:sz w:val="20"/>
          <w:szCs w:val="20"/>
          <w:lang w:val="ru-RU"/>
        </w:rPr>
        <w:t>;</w:t>
      </w:r>
      <w:r w:rsidRPr="006351D7">
        <w:rPr>
          <w:sz w:val="20"/>
          <w:szCs w:val="20"/>
          <w:lang w:val="ru-RU"/>
        </w:rPr>
        <w:br/>
        <w:t>- повышению интереса населения к деятельности музея.</w:t>
      </w:r>
    </w:p>
    <w:p w:rsidR="006351D7" w:rsidRPr="006351D7" w:rsidRDefault="006351D7" w:rsidP="006351D7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6351D7">
        <w:rPr>
          <w:rFonts w:ascii="Times New Roman" w:hAnsi="Times New Roman" w:cs="Times New Roman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6351D7">
        <w:rPr>
          <w:rFonts w:ascii="Times New Roman" w:hAnsi="Times New Roman" w:cs="Times New Roman"/>
        </w:rPr>
        <w:t>приложении № 1 к Паспорту Программы</w:t>
      </w:r>
      <w:r w:rsidRPr="006351D7">
        <w:rPr>
          <w:rFonts w:ascii="Times New Roman" w:hAnsi="Times New Roman" w:cs="Times New Roman"/>
          <w:color w:val="000000"/>
          <w:lang w:eastAsia="ru-RU"/>
        </w:rPr>
        <w:t>.</w:t>
      </w:r>
    </w:p>
    <w:p w:rsidR="006351D7" w:rsidRPr="006351D7" w:rsidRDefault="006351D7" w:rsidP="006351D7">
      <w:pPr>
        <w:pStyle w:val="af8"/>
        <w:spacing w:before="0" w:after="0"/>
        <w:ind w:firstLine="720"/>
        <w:rPr>
          <w:b/>
          <w:sz w:val="20"/>
          <w:szCs w:val="20"/>
        </w:rPr>
      </w:pPr>
      <w:r w:rsidRPr="006351D7">
        <w:rPr>
          <w:b/>
          <w:sz w:val="20"/>
          <w:szCs w:val="20"/>
        </w:rPr>
        <w:t>5. Информация по подпрограммам, отдельным мероприятиям программы</w:t>
      </w:r>
    </w:p>
    <w:p w:rsidR="006351D7" w:rsidRPr="006351D7" w:rsidRDefault="006351D7" w:rsidP="006351D7">
      <w:pPr>
        <w:pStyle w:val="af5"/>
        <w:spacing w:after="0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             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подпрограмма  1.  «Развитие физической культуры и спорта»,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подпрограмма  2. «Создание условий сохранности культурного наследия и его популяризация».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lastRenderedPageBreak/>
        <w:t xml:space="preserve">           Реализация мероприятий подпрограмм позволит достичь </w:t>
      </w:r>
      <w:proofErr w:type="gramStart"/>
      <w:r w:rsidRPr="006351D7">
        <w:rPr>
          <w:sz w:val="20"/>
          <w:szCs w:val="20"/>
        </w:rPr>
        <w:t>годах</w:t>
      </w:r>
      <w:proofErr w:type="gramEnd"/>
      <w:r w:rsidRPr="006351D7">
        <w:rPr>
          <w:sz w:val="20"/>
          <w:szCs w:val="20"/>
        </w:rPr>
        <w:t xml:space="preserve"> следующих результатов: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по подпрограмме 1 «Развитие культуры села»: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- увеличить количество </w:t>
      </w:r>
      <w:proofErr w:type="spellStart"/>
      <w:r w:rsidRPr="006351D7">
        <w:rPr>
          <w:sz w:val="20"/>
          <w:szCs w:val="20"/>
        </w:rPr>
        <w:t>культурно-досуговых</w:t>
      </w:r>
      <w:proofErr w:type="spellEnd"/>
      <w:r w:rsidRPr="006351D7">
        <w:rPr>
          <w:sz w:val="20"/>
          <w:szCs w:val="20"/>
        </w:rPr>
        <w:t xml:space="preserve"> мероприятий до 426 ед. в 2021 году;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- увеличить количество участников </w:t>
      </w:r>
      <w:proofErr w:type="spellStart"/>
      <w:r w:rsidRPr="006351D7">
        <w:rPr>
          <w:sz w:val="20"/>
          <w:szCs w:val="20"/>
        </w:rPr>
        <w:t>культурно-досуговых</w:t>
      </w:r>
      <w:proofErr w:type="spellEnd"/>
      <w:r w:rsidRPr="006351D7">
        <w:rPr>
          <w:sz w:val="20"/>
          <w:szCs w:val="20"/>
        </w:rPr>
        <w:t xml:space="preserve"> мероприятий до 468 чел. в 2021 году;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- увеличить количество клубных формирований до 38 ед. в 2021 году; 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- создать благоприятные и комфортные условия для занятия физической культурой и спортом; 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по подпрограмме 2 «Организация и развитие библиотечного обслуживания»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- увеличить среднее число книговыдач в расчете на сто человек населения до 2 шт. в 2021 году, 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-увеличить количество проведённых мероприятий до 15ед. в 2021 году, 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 xml:space="preserve">по подпрограмме 3«Развитие физической культуры и спорта»: 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-увеличить количество участников спортивных мероприятий до 230 чел. в 2021 году;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-увеличить количество проведённых физкультурно-спортивных мероприятий до 15ед. в 2021 году;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по Подпрограмме 4 «Создание условий сохранности культурного наследия и его популяризация»: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-увеличить количество проведённых  экскурсий и  мероприятий, проводимых поселковым музеем до 88 единиц в 2021 году;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- увеличить количество посещений, проводимых поселковым музеем, до 3370 человек в 2021 году;</w:t>
      </w:r>
    </w:p>
    <w:p w:rsidR="006351D7" w:rsidRPr="006351D7" w:rsidRDefault="006351D7" w:rsidP="006351D7">
      <w:pPr>
        <w:pStyle w:val="af7"/>
        <w:jc w:val="both"/>
        <w:rPr>
          <w:sz w:val="20"/>
          <w:szCs w:val="20"/>
        </w:rPr>
      </w:pPr>
      <w:r w:rsidRPr="006351D7">
        <w:rPr>
          <w:sz w:val="20"/>
          <w:szCs w:val="20"/>
        </w:rPr>
        <w:t>-увеличить музейный фонд, до 1350 единиц  в 2021 году.</w:t>
      </w:r>
    </w:p>
    <w:p w:rsidR="006351D7" w:rsidRPr="006351D7" w:rsidRDefault="006351D7" w:rsidP="006351D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1D7">
        <w:rPr>
          <w:rFonts w:ascii="Times New Roman" w:hAnsi="Times New Roman" w:cs="Times New Roman"/>
          <w:b/>
          <w:sz w:val="20"/>
          <w:szCs w:val="20"/>
        </w:rPr>
        <w:t xml:space="preserve">       6. Информация об основных мерах правового регулирования в сфере культуры и искусства </w:t>
      </w:r>
      <w:proofErr w:type="spellStart"/>
      <w:r w:rsidRPr="006351D7">
        <w:rPr>
          <w:rFonts w:ascii="Times New Roman" w:hAnsi="Times New Roman" w:cs="Times New Roman"/>
          <w:b/>
          <w:sz w:val="20"/>
          <w:szCs w:val="20"/>
        </w:rPr>
        <w:t>Златоруновского</w:t>
      </w:r>
      <w:proofErr w:type="spellEnd"/>
      <w:r w:rsidRPr="006351D7">
        <w:rPr>
          <w:rFonts w:ascii="Times New Roman" w:hAnsi="Times New Roman" w:cs="Times New Roman"/>
          <w:b/>
          <w:sz w:val="20"/>
          <w:szCs w:val="20"/>
        </w:rPr>
        <w:t xml:space="preserve"> сельсовета, направленных на достижение цели и (или) задач программы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            Основные меры</w:t>
      </w:r>
      <w:r w:rsidRPr="006351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51D7">
        <w:rPr>
          <w:rFonts w:ascii="Times New Roman" w:hAnsi="Times New Roman" w:cs="Times New Roman"/>
          <w:sz w:val="20"/>
          <w:szCs w:val="20"/>
        </w:rPr>
        <w:t>правового регулирования в сфере культуры и искусства в рамках программы не предусматривается.</w:t>
      </w:r>
    </w:p>
    <w:p w:rsidR="006351D7" w:rsidRPr="006351D7" w:rsidRDefault="006351D7" w:rsidP="006351D7">
      <w:pPr>
        <w:pStyle w:val="af7"/>
        <w:jc w:val="both"/>
        <w:rPr>
          <w:b/>
          <w:sz w:val="20"/>
          <w:szCs w:val="20"/>
        </w:rPr>
      </w:pPr>
      <w:r w:rsidRPr="006351D7">
        <w:rPr>
          <w:b/>
          <w:sz w:val="20"/>
          <w:szCs w:val="20"/>
        </w:rPr>
        <w:t xml:space="preserve">             7. Перечень объектов недвижимого имущества муниципальной собственности </w:t>
      </w:r>
      <w:proofErr w:type="spellStart"/>
      <w:r w:rsidRPr="006351D7">
        <w:rPr>
          <w:b/>
          <w:sz w:val="20"/>
          <w:szCs w:val="20"/>
        </w:rPr>
        <w:t>Златоруновского</w:t>
      </w:r>
      <w:proofErr w:type="spellEnd"/>
      <w:r w:rsidRPr="006351D7">
        <w:rPr>
          <w:b/>
          <w:sz w:val="20"/>
          <w:szCs w:val="20"/>
        </w:rPr>
        <w:t xml:space="preserve"> сельсовета, подлежащих строительству, реконструкции, техническому перевооружению или приобретению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6351D7">
        <w:rPr>
          <w:rFonts w:ascii="Times New Roman" w:hAnsi="Times New Roman" w:cs="Times New Roman"/>
          <w:sz w:val="20"/>
          <w:szCs w:val="20"/>
        </w:rPr>
        <w:t>Строительство, реконструкция, техническое перевооружение или приобретение объектов недвижимого имущества в рамках программы не предусматривается.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1D7">
        <w:rPr>
          <w:rFonts w:ascii="Times New Roman" w:hAnsi="Times New Roman" w:cs="Times New Roman"/>
          <w:b/>
          <w:sz w:val="20"/>
          <w:szCs w:val="20"/>
        </w:rPr>
        <w:t>8. Информация о ресурсном обеспечении программы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            Общий объем финансирования </w:t>
      </w:r>
      <w:r w:rsidRPr="006351D7"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составляет – 3486,5 тыс. рублей, в том числе за счет средств бюджета – 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51D7">
        <w:rPr>
          <w:rFonts w:ascii="Times New Roman" w:hAnsi="Times New Roman" w:cs="Times New Roman"/>
          <w:color w:val="000000"/>
          <w:sz w:val="20"/>
          <w:szCs w:val="20"/>
        </w:rPr>
        <w:t>3486,5 тыс. рублей, в том числе по годам реализации:</w:t>
      </w:r>
    </w:p>
    <w:p w:rsidR="006351D7" w:rsidRPr="006351D7" w:rsidRDefault="006351D7" w:rsidP="006351D7">
      <w:pPr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51D7">
        <w:rPr>
          <w:rFonts w:ascii="Times New Roman" w:hAnsi="Times New Roman" w:cs="Times New Roman"/>
          <w:color w:val="000000"/>
          <w:sz w:val="20"/>
          <w:szCs w:val="20"/>
        </w:rPr>
        <w:t>2019 год – 1215,5</w:t>
      </w:r>
      <w:r w:rsidRPr="006351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351D7">
        <w:rPr>
          <w:rFonts w:ascii="Times New Roman" w:hAnsi="Times New Roman" w:cs="Times New Roman"/>
          <w:color w:val="000000"/>
          <w:sz w:val="20"/>
          <w:szCs w:val="20"/>
        </w:rPr>
        <w:t xml:space="preserve">тыс. рублей; </w:t>
      </w:r>
    </w:p>
    <w:p w:rsidR="006351D7" w:rsidRPr="006351D7" w:rsidRDefault="006351D7" w:rsidP="006351D7">
      <w:pPr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51D7">
        <w:rPr>
          <w:rFonts w:ascii="Times New Roman" w:hAnsi="Times New Roman" w:cs="Times New Roman"/>
          <w:color w:val="000000"/>
          <w:sz w:val="20"/>
          <w:szCs w:val="20"/>
        </w:rPr>
        <w:t>2020 год – 1135,5</w:t>
      </w:r>
      <w:r w:rsidRPr="006351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351D7">
        <w:rPr>
          <w:rFonts w:ascii="Times New Roman" w:hAnsi="Times New Roman" w:cs="Times New Roman"/>
          <w:color w:val="000000"/>
          <w:sz w:val="20"/>
          <w:szCs w:val="20"/>
        </w:rPr>
        <w:t>тыс. рублей;</w:t>
      </w:r>
    </w:p>
    <w:p w:rsidR="006351D7" w:rsidRPr="006351D7" w:rsidRDefault="006351D7" w:rsidP="006351D7">
      <w:pPr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51D7">
        <w:rPr>
          <w:rFonts w:ascii="Times New Roman" w:hAnsi="Times New Roman" w:cs="Times New Roman"/>
          <w:color w:val="000000"/>
          <w:sz w:val="20"/>
          <w:szCs w:val="20"/>
        </w:rPr>
        <w:t>2021 год –1135,5</w:t>
      </w:r>
      <w:r w:rsidRPr="006351D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351D7">
        <w:rPr>
          <w:rFonts w:ascii="Times New Roman" w:hAnsi="Times New Roman" w:cs="Times New Roman"/>
          <w:color w:val="000000"/>
          <w:sz w:val="20"/>
          <w:szCs w:val="20"/>
        </w:rPr>
        <w:t>тыс. рублей.</w:t>
      </w:r>
    </w:p>
    <w:p w:rsidR="006351D7" w:rsidRPr="006351D7" w:rsidRDefault="006351D7" w:rsidP="006351D7">
      <w:pPr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color w:val="000000"/>
          <w:sz w:val="20"/>
          <w:szCs w:val="20"/>
        </w:rPr>
        <w:t>за счет средств федерального бюджета – 0,0 тыс. рублей,</w:t>
      </w:r>
      <w:r w:rsidRPr="006351D7">
        <w:rPr>
          <w:rFonts w:ascii="Times New Roman" w:hAnsi="Times New Roman" w:cs="Times New Roman"/>
          <w:sz w:val="20"/>
          <w:szCs w:val="20"/>
        </w:rPr>
        <w:t xml:space="preserve"> из них по годам:</w:t>
      </w:r>
    </w:p>
    <w:p w:rsidR="006351D7" w:rsidRPr="006351D7" w:rsidRDefault="006351D7" w:rsidP="006351D7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2019 год – 0,0 тыс. рублей; </w:t>
      </w:r>
    </w:p>
    <w:p w:rsidR="006351D7" w:rsidRPr="006351D7" w:rsidRDefault="006351D7" w:rsidP="006351D7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>2020год – 0,0 тыс. рублей;</w:t>
      </w:r>
    </w:p>
    <w:p w:rsidR="006351D7" w:rsidRPr="006351D7" w:rsidRDefault="006351D7" w:rsidP="006351D7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>2021год – 0,0 тыс. рублей.</w:t>
      </w:r>
    </w:p>
    <w:p w:rsidR="006351D7" w:rsidRPr="006351D7" w:rsidRDefault="006351D7" w:rsidP="006351D7">
      <w:pPr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>за счет сре</w:t>
      </w:r>
      <w:proofErr w:type="gramStart"/>
      <w:r w:rsidRPr="006351D7">
        <w:rPr>
          <w:rFonts w:ascii="Times New Roman" w:hAnsi="Times New Roman" w:cs="Times New Roman"/>
          <w:sz w:val="20"/>
          <w:szCs w:val="20"/>
        </w:rPr>
        <w:t>дств  кр</w:t>
      </w:r>
      <w:proofErr w:type="gramEnd"/>
      <w:r w:rsidRPr="006351D7">
        <w:rPr>
          <w:rFonts w:ascii="Times New Roman" w:hAnsi="Times New Roman" w:cs="Times New Roman"/>
          <w:sz w:val="20"/>
          <w:szCs w:val="20"/>
        </w:rPr>
        <w:t>аевого бюджета – 0,0 тыс. рублей, из них по годам:</w:t>
      </w:r>
    </w:p>
    <w:p w:rsidR="006351D7" w:rsidRPr="006351D7" w:rsidRDefault="006351D7" w:rsidP="006351D7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2019 год – 0,0  тыс. рублей; </w:t>
      </w:r>
    </w:p>
    <w:p w:rsidR="006351D7" w:rsidRPr="006351D7" w:rsidRDefault="006351D7" w:rsidP="006351D7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>2020год – 0,0  тыс. рублей;</w:t>
      </w:r>
    </w:p>
    <w:p w:rsidR="006351D7" w:rsidRPr="006351D7" w:rsidRDefault="006351D7" w:rsidP="006351D7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>2021 год – 0,0  тыс. рублей.</w:t>
      </w:r>
    </w:p>
    <w:p w:rsidR="006351D7" w:rsidRPr="006351D7" w:rsidRDefault="006351D7" w:rsidP="006351D7">
      <w:pPr>
        <w:snapToGrid w:val="0"/>
        <w:spacing w:after="0"/>
        <w:ind w:left="-108" w:firstLine="816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lastRenderedPageBreak/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6351D7" w:rsidRPr="006351D7" w:rsidRDefault="006351D7" w:rsidP="006351D7">
      <w:pPr>
        <w:pStyle w:val="af5"/>
        <w:spacing w:after="0"/>
        <w:jc w:val="both"/>
        <w:rPr>
          <w:b/>
          <w:sz w:val="20"/>
          <w:szCs w:val="20"/>
        </w:rPr>
      </w:pPr>
      <w:r w:rsidRPr="006351D7">
        <w:rPr>
          <w:b/>
          <w:sz w:val="20"/>
          <w:szCs w:val="20"/>
          <w:lang w:val="ru-RU"/>
        </w:rPr>
        <w:t xml:space="preserve">              9</w:t>
      </w:r>
      <w:r w:rsidRPr="006351D7">
        <w:rPr>
          <w:b/>
          <w:sz w:val="20"/>
          <w:szCs w:val="20"/>
        </w:rPr>
        <w:t>. Информация о мероприятиях, направленных на реализацию научной, научно-технической и инновационной деятельности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  <w:lang/>
        </w:rPr>
        <w:t xml:space="preserve">       </w:t>
      </w:r>
      <w:r w:rsidRPr="006351D7">
        <w:rPr>
          <w:rFonts w:ascii="Times New Roman" w:hAnsi="Times New Roman" w:cs="Times New Roman"/>
          <w:sz w:val="20"/>
          <w:szCs w:val="20"/>
        </w:rPr>
        <w:t>Мероприятия, направленные на реализацию научной, научно-технической и инновационной деятельности в рамках программы не предусматриваются.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1D7">
        <w:rPr>
          <w:rFonts w:ascii="Times New Roman" w:hAnsi="Times New Roman" w:cs="Times New Roman"/>
          <w:b/>
          <w:sz w:val="20"/>
          <w:szCs w:val="20"/>
        </w:rPr>
        <w:t>10. Информация о мероприятиях, реализуемых в рамках государственно-частного партнерства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proofErr w:type="gramStart"/>
      <w:r w:rsidRPr="006351D7">
        <w:rPr>
          <w:rFonts w:ascii="Times New Roman" w:hAnsi="Times New Roman" w:cs="Times New Roman"/>
          <w:sz w:val="20"/>
          <w:szCs w:val="20"/>
        </w:rPr>
        <w:t>Мероприятия, реализуемые в рамках государственно-частного партнерства в рамках программы не предусматриваются</w:t>
      </w:r>
      <w:proofErr w:type="gramEnd"/>
      <w:r w:rsidRPr="006351D7">
        <w:rPr>
          <w:rFonts w:ascii="Times New Roman" w:hAnsi="Times New Roman" w:cs="Times New Roman"/>
          <w:sz w:val="20"/>
          <w:szCs w:val="20"/>
        </w:rPr>
        <w:t>.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351D7">
        <w:rPr>
          <w:rFonts w:ascii="Times New Roman" w:hAnsi="Times New Roman" w:cs="Times New Roman"/>
          <w:b/>
          <w:sz w:val="20"/>
          <w:szCs w:val="20"/>
        </w:rPr>
        <w:t>11. Информация о мероприятиях, реализуемых за счет средств внебюджетных фондов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proofErr w:type="gramStart"/>
      <w:r w:rsidRPr="006351D7">
        <w:rPr>
          <w:rFonts w:ascii="Times New Roman" w:hAnsi="Times New Roman" w:cs="Times New Roman"/>
          <w:sz w:val="20"/>
          <w:szCs w:val="20"/>
        </w:rPr>
        <w:t>Мероприятия, реализуемые за счет средств внебюджетных фондов в рамках программы не предусматриваются</w:t>
      </w:r>
      <w:proofErr w:type="gramEnd"/>
      <w:r w:rsidRPr="006351D7">
        <w:rPr>
          <w:rFonts w:ascii="Times New Roman" w:hAnsi="Times New Roman" w:cs="Times New Roman"/>
          <w:sz w:val="20"/>
          <w:szCs w:val="20"/>
        </w:rPr>
        <w:t>.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      </w:t>
      </w:r>
      <w:r w:rsidRPr="006351D7">
        <w:rPr>
          <w:rFonts w:ascii="Times New Roman" w:hAnsi="Times New Roman" w:cs="Times New Roman"/>
          <w:b/>
          <w:sz w:val="20"/>
          <w:szCs w:val="20"/>
        </w:rPr>
        <w:t xml:space="preserve">12. Информация о реализации в сфере культуры и искусства </w:t>
      </w:r>
      <w:proofErr w:type="spellStart"/>
      <w:r w:rsidRPr="006351D7">
        <w:rPr>
          <w:rFonts w:ascii="Times New Roman" w:hAnsi="Times New Roman" w:cs="Times New Roman"/>
          <w:b/>
          <w:sz w:val="20"/>
          <w:szCs w:val="20"/>
        </w:rPr>
        <w:t>Златоруновского</w:t>
      </w:r>
      <w:proofErr w:type="spellEnd"/>
      <w:r w:rsidRPr="006351D7">
        <w:rPr>
          <w:rFonts w:ascii="Times New Roman" w:hAnsi="Times New Roman" w:cs="Times New Roman"/>
          <w:b/>
          <w:sz w:val="20"/>
          <w:szCs w:val="20"/>
        </w:rPr>
        <w:t xml:space="preserve"> сельсовета инвестиционных проектов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          Инвестиционные проекты в сфере развития культуры и искусства в рамках программы не предусматриваются.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351D7">
        <w:rPr>
          <w:rFonts w:ascii="Times New Roman" w:hAnsi="Times New Roman" w:cs="Times New Roman"/>
          <w:b/>
          <w:sz w:val="20"/>
          <w:szCs w:val="20"/>
        </w:rPr>
        <w:t>13. Информация о мероприятиях, направленных на развитие сельских территорий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          Мероприятия, направленные на развитие сельских территорий в рамках программы не предусматриваются.</w:t>
      </w:r>
    </w:p>
    <w:p w:rsidR="006351D7" w:rsidRPr="006351D7" w:rsidRDefault="006351D7" w:rsidP="006351D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  </w:t>
      </w:r>
      <w:r w:rsidRPr="006351D7">
        <w:rPr>
          <w:rFonts w:ascii="Times New Roman" w:hAnsi="Times New Roman" w:cs="Times New Roman"/>
          <w:b/>
          <w:sz w:val="20"/>
          <w:szCs w:val="20"/>
        </w:rPr>
        <w:t xml:space="preserve">14. Информация о бюджетных ассигнованиях на оплату муниципальных контрактов, на выполнение работ, оказание услуг для  обеспечения нужд </w:t>
      </w:r>
      <w:proofErr w:type="spellStart"/>
      <w:r w:rsidRPr="006351D7">
        <w:rPr>
          <w:rFonts w:ascii="Times New Roman" w:hAnsi="Times New Roman" w:cs="Times New Roman"/>
          <w:b/>
          <w:sz w:val="20"/>
          <w:szCs w:val="20"/>
        </w:rPr>
        <w:t>Златоруновского</w:t>
      </w:r>
      <w:proofErr w:type="spellEnd"/>
      <w:r w:rsidRPr="006351D7">
        <w:rPr>
          <w:rFonts w:ascii="Times New Roman" w:hAnsi="Times New Roman" w:cs="Times New Roman"/>
          <w:b/>
          <w:sz w:val="20"/>
          <w:szCs w:val="20"/>
        </w:rPr>
        <w:t xml:space="preserve"> сельсовета,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Pr="006351D7">
        <w:rPr>
          <w:rFonts w:ascii="Times New Roman" w:hAnsi="Times New Roman" w:cs="Times New Roman"/>
          <w:b/>
          <w:sz w:val="20"/>
          <w:szCs w:val="20"/>
        </w:rPr>
        <w:t>Златоруновского</w:t>
      </w:r>
      <w:proofErr w:type="spellEnd"/>
      <w:r w:rsidRPr="006351D7">
        <w:rPr>
          <w:rFonts w:ascii="Times New Roman" w:hAnsi="Times New Roman" w:cs="Times New Roman"/>
          <w:b/>
          <w:sz w:val="20"/>
          <w:szCs w:val="20"/>
        </w:rPr>
        <w:t xml:space="preserve"> сельсовета</w:t>
      </w:r>
    </w:p>
    <w:p w:rsidR="006351D7" w:rsidRPr="006351D7" w:rsidRDefault="006351D7" w:rsidP="006351D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1D7">
        <w:rPr>
          <w:rFonts w:ascii="Times New Roman" w:hAnsi="Times New Roman" w:cs="Times New Roman"/>
          <w:sz w:val="20"/>
          <w:szCs w:val="20"/>
        </w:rPr>
        <w:t xml:space="preserve">Бюджетные ассигнования на оплату муниципальных контрактов, на выполнение работ, оказание услуг для  обеспечения нужд </w:t>
      </w:r>
      <w:proofErr w:type="spellStart"/>
      <w:r w:rsidRPr="006351D7">
        <w:rPr>
          <w:rFonts w:ascii="Times New Roman" w:hAnsi="Times New Roman" w:cs="Times New Roman"/>
          <w:sz w:val="20"/>
          <w:szCs w:val="20"/>
        </w:rPr>
        <w:t>Златоруновского</w:t>
      </w:r>
      <w:proofErr w:type="spellEnd"/>
      <w:r w:rsidRPr="006351D7">
        <w:rPr>
          <w:rFonts w:ascii="Times New Roman" w:hAnsi="Times New Roman" w:cs="Times New Roman"/>
          <w:sz w:val="20"/>
          <w:szCs w:val="20"/>
        </w:rPr>
        <w:t xml:space="preserve"> сельсовета, длительность производственного цикла выполнения, оказания которых превышает, срок действия утвержденных лимитов бюджетных обязательств в рамках программы не предусматриваются.</w:t>
      </w:r>
    </w:p>
    <w:p w:rsidR="006351D7" w:rsidRPr="00E42E42" w:rsidRDefault="006351D7" w:rsidP="006351D7">
      <w:pPr>
        <w:pStyle w:val="af5"/>
        <w:spacing w:after="0"/>
        <w:rPr>
          <w:lang w:val="ru-RU"/>
        </w:rPr>
        <w:sectPr w:rsidR="006351D7" w:rsidRPr="00E42E42" w:rsidSect="006351D7">
          <w:pgSz w:w="16838" w:h="11906" w:orient="landscape"/>
          <w:pgMar w:top="907" w:right="539" w:bottom="1701" w:left="425" w:header="709" w:footer="709" w:gutter="0"/>
          <w:cols w:space="708"/>
          <w:docGrid w:linePitch="360"/>
        </w:sectPr>
      </w:pPr>
    </w:p>
    <w:p w:rsidR="006351D7" w:rsidRDefault="006351D7" w:rsidP="006351D7">
      <w:pPr>
        <w:pStyle w:val="af7"/>
      </w:pPr>
    </w:p>
    <w:tbl>
      <w:tblPr>
        <w:tblW w:w="0" w:type="auto"/>
        <w:tblLook w:val="04A0"/>
      </w:tblPr>
      <w:tblGrid>
        <w:gridCol w:w="8040"/>
        <w:gridCol w:w="7086"/>
      </w:tblGrid>
      <w:tr w:rsidR="006351D7" w:rsidRPr="00F303E1" w:rsidTr="006351D7">
        <w:tc>
          <w:tcPr>
            <w:tcW w:w="8472" w:type="dxa"/>
            <w:shd w:val="clear" w:color="auto" w:fill="auto"/>
          </w:tcPr>
          <w:p w:rsidR="006351D7" w:rsidRPr="00F303E1" w:rsidRDefault="006351D7" w:rsidP="006351D7">
            <w:pPr>
              <w:pStyle w:val="af7"/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351D7" w:rsidRPr="00F303E1" w:rsidRDefault="006351D7" w:rsidP="006351D7">
            <w:pPr>
              <w:pStyle w:val="af7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Приложение № 1 к паспорту муниципальной программы</w:t>
            </w:r>
          </w:p>
          <w:p w:rsidR="006351D7" w:rsidRPr="00F303E1" w:rsidRDefault="006351D7" w:rsidP="006351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E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культуры, спорта и молодёжной политики </w:t>
            </w:r>
            <w:proofErr w:type="gramStart"/>
            <w:r w:rsidRPr="00F303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351D7" w:rsidRPr="00F303E1" w:rsidRDefault="006351D7" w:rsidP="006351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03E1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</w:t>
            </w:r>
          </w:p>
          <w:p w:rsidR="006351D7" w:rsidRPr="00F303E1" w:rsidRDefault="006351D7" w:rsidP="006351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E1">
              <w:rPr>
                <w:rFonts w:ascii="Times New Roman" w:hAnsi="Times New Roman" w:cs="Times New Roman"/>
                <w:sz w:val="24"/>
                <w:szCs w:val="24"/>
              </w:rPr>
              <w:t>Златор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</w:p>
          <w:p w:rsidR="006351D7" w:rsidRPr="00F303E1" w:rsidRDefault="006351D7" w:rsidP="006351D7">
            <w:pPr>
              <w:pStyle w:val="af7"/>
              <w:jc w:val="right"/>
              <w:rPr>
                <w:sz w:val="24"/>
                <w:szCs w:val="24"/>
              </w:rPr>
            </w:pPr>
          </w:p>
        </w:tc>
      </w:tr>
    </w:tbl>
    <w:p w:rsidR="006351D7" w:rsidRDefault="006351D7" w:rsidP="006351D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51D7" w:rsidRDefault="006351D7" w:rsidP="006351D7">
      <w:pPr>
        <w:autoSpaceDE w:val="0"/>
        <w:autoSpaceDN w:val="0"/>
        <w:adjustRightInd w:val="0"/>
        <w:jc w:val="center"/>
      </w:pPr>
      <w:r w:rsidRPr="005B1C43">
        <w:t xml:space="preserve">Перечень целевых показателей </w:t>
      </w:r>
      <w:r>
        <w:t>и показателей результативности п</w:t>
      </w:r>
      <w:r w:rsidRPr="005B1C43">
        <w:t xml:space="preserve">рограммы с расшифровкой плановых </w:t>
      </w:r>
    </w:p>
    <w:p w:rsidR="006351D7" w:rsidRDefault="006351D7" w:rsidP="006351D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B1C43">
        <w:t>значений по годам ее реализации</w:t>
      </w:r>
    </w:p>
    <w:p w:rsidR="006351D7" w:rsidRPr="00F303E1" w:rsidRDefault="006351D7" w:rsidP="006351D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9"/>
        <w:gridCol w:w="2915"/>
        <w:gridCol w:w="857"/>
        <w:gridCol w:w="1257"/>
        <w:gridCol w:w="1634"/>
        <w:gridCol w:w="1072"/>
        <w:gridCol w:w="141"/>
        <w:gridCol w:w="1134"/>
        <w:gridCol w:w="284"/>
        <w:gridCol w:w="1559"/>
        <w:gridCol w:w="1843"/>
        <w:gridCol w:w="2410"/>
      </w:tblGrid>
      <w:tr w:rsidR="006351D7" w:rsidRPr="00F303E1" w:rsidTr="006351D7">
        <w:trPr>
          <w:cantSplit/>
          <w:trHeight w:val="217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№  </w:t>
            </w:r>
            <w:r w:rsidRPr="00F303E1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F303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303E1">
              <w:rPr>
                <w:sz w:val="24"/>
                <w:szCs w:val="24"/>
              </w:rPr>
              <w:t>/</w:t>
            </w:r>
            <w:proofErr w:type="spellStart"/>
            <w:r w:rsidRPr="00F303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   </w:t>
            </w:r>
            <w:r>
              <w:rPr>
                <w:sz w:val="24"/>
                <w:szCs w:val="24"/>
              </w:rPr>
              <w:br/>
              <w:t xml:space="preserve">целевые показатели   </w:t>
            </w:r>
            <w:r w:rsidRPr="00F303E1">
              <w:rPr>
                <w:sz w:val="24"/>
                <w:szCs w:val="24"/>
              </w:rPr>
              <w:br/>
            </w:r>
          </w:p>
        </w:tc>
        <w:tc>
          <w:tcPr>
            <w:tcW w:w="8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Единица</w:t>
            </w:r>
            <w:r w:rsidRPr="00F303E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Вес показателя </w:t>
            </w:r>
            <w:r w:rsidRPr="00F303E1">
              <w:rPr>
                <w:sz w:val="24"/>
                <w:szCs w:val="24"/>
              </w:rPr>
              <w:br/>
            </w:r>
          </w:p>
        </w:tc>
        <w:tc>
          <w:tcPr>
            <w:tcW w:w="1007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C43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6351D7" w:rsidRPr="00F303E1" w:rsidTr="006351D7">
        <w:trPr>
          <w:cantSplit/>
          <w:trHeight w:val="196"/>
        </w:trPr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1D7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1D7" w:rsidRPr="005B1C43" w:rsidRDefault="006351D7" w:rsidP="006351D7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Текущий</w:t>
            </w:r>
          </w:p>
          <w:p w:rsidR="006351D7" w:rsidRPr="005B1C43" w:rsidRDefault="006351D7" w:rsidP="006351D7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финансовый год</w:t>
            </w:r>
          </w:p>
          <w:p w:rsidR="006351D7" w:rsidRPr="005B1C43" w:rsidRDefault="006351D7" w:rsidP="006351D7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1D7" w:rsidRPr="005B1C43" w:rsidRDefault="006351D7" w:rsidP="006351D7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Очередной финансовый год</w:t>
            </w:r>
          </w:p>
          <w:p w:rsidR="006351D7" w:rsidRPr="005B1C43" w:rsidRDefault="006351D7" w:rsidP="006351D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1D7" w:rsidRPr="005B1C43" w:rsidRDefault="006351D7" w:rsidP="006351D7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первый год планового периода</w:t>
            </w:r>
          </w:p>
          <w:p w:rsidR="006351D7" w:rsidRPr="005B1C43" w:rsidRDefault="006351D7" w:rsidP="006351D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1D7" w:rsidRPr="005B1C43" w:rsidRDefault="006351D7" w:rsidP="006351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второй</w:t>
            </w:r>
          </w:p>
          <w:p w:rsidR="006351D7" w:rsidRPr="005B1C43" w:rsidRDefault="006351D7" w:rsidP="006351D7">
            <w:pPr>
              <w:jc w:val="center"/>
              <w:rPr>
                <w:sz w:val="20"/>
                <w:szCs w:val="20"/>
              </w:rPr>
            </w:pPr>
            <w:r w:rsidRPr="005B1C43">
              <w:rPr>
                <w:sz w:val="20"/>
                <w:szCs w:val="20"/>
              </w:rPr>
              <w:t>год планового периода</w:t>
            </w:r>
          </w:p>
          <w:p w:rsidR="006351D7" w:rsidRPr="005B1C43" w:rsidRDefault="006351D7" w:rsidP="006351D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1C43">
              <w:rPr>
                <w:sz w:val="20"/>
                <w:szCs w:val="20"/>
              </w:rPr>
              <w:t>Годы до конца реализации муниципальной программы</w:t>
            </w:r>
          </w:p>
        </w:tc>
      </w:tr>
      <w:tr w:rsidR="006351D7" w:rsidRPr="00F303E1" w:rsidTr="006351D7">
        <w:trPr>
          <w:cantSplit/>
          <w:trHeight w:val="535"/>
        </w:trPr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5B1C43" w:rsidRDefault="006351D7" w:rsidP="006351D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1D7" w:rsidRPr="005B1C43" w:rsidRDefault="006351D7" w:rsidP="006351D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2026-2031</w:t>
            </w:r>
          </w:p>
        </w:tc>
      </w:tr>
      <w:tr w:rsidR="006351D7" w:rsidRPr="00F303E1" w:rsidTr="006351D7">
        <w:trPr>
          <w:cantSplit/>
          <w:trHeight w:val="28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51D7" w:rsidRPr="00F303E1" w:rsidRDefault="006351D7" w:rsidP="006351D7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1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1D7" w:rsidRPr="009D1A7F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 w:rsidRPr="005B1C43">
              <w:rPr>
                <w:sz w:val="20"/>
                <w:szCs w:val="20"/>
              </w:rPr>
              <w:t xml:space="preserve">Цель -  Создание условий для обеспечения равного доступа различных социальных групп жителей района к культурным благам и их участия в культурной жизни путём укрепления единства </w:t>
            </w:r>
            <w:proofErr w:type="spellStart"/>
            <w:r w:rsidRPr="005B1C43">
              <w:rPr>
                <w:sz w:val="20"/>
                <w:szCs w:val="20"/>
              </w:rPr>
              <w:t>социокультурного</w:t>
            </w:r>
            <w:proofErr w:type="spellEnd"/>
            <w:r w:rsidRPr="005B1C43">
              <w:rPr>
                <w:sz w:val="20"/>
                <w:szCs w:val="20"/>
              </w:rPr>
              <w:t xml:space="preserve"> пространства района, сохранении и эффективного использования культурного наследия, создания условия сохранения, поддержания и развития культуры, в том числе в сельских поселениях </w:t>
            </w:r>
            <w:proofErr w:type="spellStart"/>
            <w:r w:rsidRPr="005B1C43">
              <w:rPr>
                <w:sz w:val="20"/>
                <w:szCs w:val="20"/>
              </w:rPr>
              <w:t>Ужурского</w:t>
            </w:r>
            <w:proofErr w:type="spellEnd"/>
            <w:r w:rsidRPr="005B1C43">
              <w:rPr>
                <w:sz w:val="20"/>
                <w:szCs w:val="20"/>
              </w:rPr>
              <w:t xml:space="preserve"> района;</w:t>
            </w:r>
          </w:p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  <w:r w:rsidRPr="005B1C43">
              <w:rPr>
                <w:sz w:val="20"/>
                <w:szCs w:val="20"/>
              </w:rPr>
              <w:t xml:space="preserve">Цель - Достижение уровня развития учреждений культуры района, при котором запросы граждан в культурно-просветительских, культурно - </w:t>
            </w:r>
            <w:proofErr w:type="spellStart"/>
            <w:r w:rsidRPr="005B1C43">
              <w:rPr>
                <w:sz w:val="20"/>
                <w:szCs w:val="20"/>
              </w:rPr>
              <w:t>досуговых</w:t>
            </w:r>
            <w:proofErr w:type="spellEnd"/>
            <w:r w:rsidRPr="005B1C43">
              <w:rPr>
                <w:sz w:val="20"/>
                <w:szCs w:val="20"/>
              </w:rPr>
              <w:t xml:space="preserve"> и других услугах выполняются  качественно и максимально полно учреждениями отрасли культура.</w:t>
            </w:r>
          </w:p>
        </w:tc>
      </w:tr>
      <w:tr w:rsidR="006351D7" w:rsidRPr="00F303E1" w:rsidTr="006351D7">
        <w:trPr>
          <w:cantSplit/>
          <w:trHeight w:val="42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1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</w:t>
            </w:r>
            <w:r w:rsidRPr="00F303E1">
              <w:rPr>
                <w:sz w:val="24"/>
                <w:szCs w:val="24"/>
              </w:rPr>
              <w:t xml:space="preserve">      Формирование активного культурного пространства  муниципального образования через комплексное развитие сфер культуры, спорта и молодёжной политики</w:t>
            </w:r>
          </w:p>
        </w:tc>
      </w:tr>
      <w:tr w:rsidR="006351D7" w:rsidRPr="00F303E1" w:rsidTr="006351D7">
        <w:trPr>
          <w:cantSplit/>
          <w:trHeight w:val="28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Доля населения, пользующаяся у</w:t>
            </w:r>
            <w:r>
              <w:rPr>
                <w:sz w:val="24"/>
                <w:szCs w:val="24"/>
              </w:rPr>
              <w:t xml:space="preserve">слугами учреждений культуры 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%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0,25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0,3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</w:tr>
      <w:tr w:rsidR="006351D7" w:rsidRPr="00F303E1" w:rsidTr="006351D7">
        <w:trPr>
          <w:cantSplit/>
          <w:trHeight w:val="28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F303E1">
              <w:rPr>
                <w:sz w:val="24"/>
                <w:szCs w:val="24"/>
              </w:rPr>
              <w:t xml:space="preserve"> 1    </w:t>
            </w:r>
          </w:p>
        </w:tc>
        <w:tc>
          <w:tcPr>
            <w:tcW w:w="12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Развитие и сохранение культуры как основной составляющей единого культурного пространства на территории </w:t>
            </w:r>
            <w:proofErr w:type="spellStart"/>
            <w:r w:rsidRPr="00F303E1">
              <w:rPr>
                <w:sz w:val="24"/>
                <w:szCs w:val="24"/>
              </w:rPr>
              <w:t>Златоруновского</w:t>
            </w:r>
            <w:proofErr w:type="spellEnd"/>
            <w:r w:rsidRPr="00F303E1">
              <w:rPr>
                <w:sz w:val="24"/>
                <w:szCs w:val="24"/>
              </w:rPr>
              <w:t xml:space="preserve"> сельсовета</w:t>
            </w:r>
          </w:p>
        </w:tc>
      </w:tr>
      <w:tr w:rsidR="006351D7" w:rsidRPr="00F303E1" w:rsidTr="006351D7">
        <w:trPr>
          <w:cantSplit/>
          <w:trHeight w:val="28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F303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«Развитие физической культуры и спорта»</w:t>
            </w:r>
          </w:p>
        </w:tc>
      </w:tr>
      <w:tr w:rsidR="006351D7" w:rsidRPr="00F303E1" w:rsidTr="006351D7">
        <w:trPr>
          <w:cantSplit/>
          <w:trHeight w:val="5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количество участников спортивных мероприятий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Чел.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0,5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не менее 163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51D7" w:rsidRPr="00F303E1" w:rsidTr="006351D7">
        <w:trPr>
          <w:cantSplit/>
          <w:trHeight w:val="5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количество проведённых физкультурно-спортивных мероприятий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Ед.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0,5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не менее 11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51D7" w:rsidRPr="00F303E1" w:rsidTr="006351D7">
        <w:trPr>
          <w:cantSplit/>
          <w:trHeight w:val="35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Целевой показатель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03E1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51D7" w:rsidRPr="00F303E1" w:rsidTr="006351D7">
        <w:trPr>
          <w:cantSplit/>
          <w:trHeight w:val="5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Доля  расширения спектра  услуг, предоставляемых поселковым музеем.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%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0,25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не менее 2,0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51D7" w:rsidRPr="00F303E1" w:rsidTr="006351D7">
        <w:trPr>
          <w:cantSplit/>
          <w:trHeight w:val="5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Обеспечение прав граждан на доступ к культурным ценностям посредством предоставления музейных услуг и организации сохранности музейных фондов</w:t>
            </w:r>
          </w:p>
        </w:tc>
      </w:tr>
      <w:tr w:rsidR="006351D7" w:rsidRPr="00F303E1" w:rsidTr="006351D7">
        <w:trPr>
          <w:cantSplit/>
          <w:trHeight w:val="50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1.2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1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9823CA" w:rsidRDefault="006351D7" w:rsidP="006351D7">
            <w:pPr>
              <w:pStyle w:val="af7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«Создание условий сохранности культурного наследия и его популяризация».</w:t>
            </w:r>
          </w:p>
        </w:tc>
      </w:tr>
      <w:tr w:rsidR="006351D7" w:rsidRPr="00F303E1" w:rsidTr="006351D7">
        <w:trPr>
          <w:cantSplit/>
          <w:trHeight w:val="5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E1">
              <w:rPr>
                <w:rFonts w:ascii="Times New Roman" w:hAnsi="Times New Roman"/>
                <w:sz w:val="24"/>
                <w:szCs w:val="24"/>
              </w:rPr>
              <w:t>число проведенных экскурсий, мероприятий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0,4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не менее 54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51D7" w:rsidRPr="00F303E1" w:rsidTr="006351D7">
        <w:trPr>
          <w:cantSplit/>
          <w:trHeight w:val="5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3E1">
              <w:rPr>
                <w:rFonts w:ascii="Times New Roman" w:hAnsi="Times New Roman"/>
                <w:sz w:val="24"/>
                <w:szCs w:val="24"/>
              </w:rPr>
              <w:t>количество единиц хранения основного музейного фонда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0,2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не менее 1272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351D7" w:rsidRPr="00F303E1" w:rsidTr="006351D7">
        <w:trPr>
          <w:cantSplit/>
          <w:trHeight w:val="57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E1">
              <w:rPr>
                <w:rFonts w:ascii="Times New Roman" w:hAnsi="Times New Roman" w:cs="Times New Roman"/>
                <w:sz w:val="24"/>
                <w:szCs w:val="24"/>
              </w:rPr>
              <w:t>число посещений музея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3E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0,4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не менее 3116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351D7" w:rsidRDefault="006351D7" w:rsidP="006351D7">
      <w:pPr>
        <w:tabs>
          <w:tab w:val="left" w:pos="5685"/>
        </w:tabs>
        <w:rPr>
          <w:sz w:val="24"/>
          <w:szCs w:val="24"/>
        </w:rPr>
      </w:pPr>
    </w:p>
    <w:p w:rsidR="006351D7" w:rsidRDefault="006351D7" w:rsidP="006351D7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351D7" w:rsidRPr="00F303E1" w:rsidRDefault="006351D7" w:rsidP="006351D7">
      <w:pPr>
        <w:pStyle w:val="af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  <w:r w:rsidRPr="00F303E1">
        <w:rPr>
          <w:sz w:val="24"/>
          <w:szCs w:val="24"/>
        </w:rPr>
        <w:t>к паспорту муниципальной программы</w:t>
      </w:r>
    </w:p>
    <w:p w:rsidR="006351D7" w:rsidRPr="00F303E1" w:rsidRDefault="006351D7" w:rsidP="006351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303E1">
        <w:rPr>
          <w:rFonts w:ascii="Times New Roman" w:hAnsi="Times New Roman" w:cs="Times New Roman"/>
          <w:sz w:val="24"/>
          <w:szCs w:val="24"/>
        </w:rPr>
        <w:t xml:space="preserve">«Развитие культуры, спорта и молодёжной политики </w:t>
      </w:r>
      <w:proofErr w:type="gramStart"/>
      <w:r w:rsidRPr="00F303E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351D7" w:rsidRPr="00F303E1" w:rsidRDefault="006351D7" w:rsidP="006351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303E1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</w:p>
    <w:p w:rsidR="006351D7" w:rsidRPr="00A440D7" w:rsidRDefault="006351D7" w:rsidP="006351D7">
      <w:pPr>
        <w:jc w:val="right"/>
        <w:rPr>
          <w:color w:val="FF0000"/>
          <w:sz w:val="24"/>
          <w:szCs w:val="24"/>
        </w:rPr>
      </w:pPr>
      <w:proofErr w:type="spellStart"/>
      <w:r w:rsidRPr="00F303E1">
        <w:rPr>
          <w:sz w:val="24"/>
          <w:szCs w:val="24"/>
        </w:rPr>
        <w:t>Златор</w:t>
      </w:r>
      <w:r>
        <w:rPr>
          <w:sz w:val="24"/>
          <w:szCs w:val="24"/>
        </w:rPr>
        <w:t>уновский</w:t>
      </w:r>
      <w:proofErr w:type="spellEnd"/>
      <w:r>
        <w:rPr>
          <w:sz w:val="24"/>
          <w:szCs w:val="24"/>
        </w:rPr>
        <w:t xml:space="preserve"> сельсовет»</w:t>
      </w:r>
    </w:p>
    <w:p w:rsidR="006351D7" w:rsidRPr="00F303E1" w:rsidRDefault="006351D7" w:rsidP="006351D7">
      <w:pPr>
        <w:pStyle w:val="af7"/>
        <w:jc w:val="right"/>
        <w:rPr>
          <w:sz w:val="24"/>
          <w:szCs w:val="24"/>
        </w:rPr>
      </w:pPr>
    </w:p>
    <w:p w:rsidR="006351D7" w:rsidRPr="00F303E1" w:rsidRDefault="006351D7" w:rsidP="006351D7">
      <w:pPr>
        <w:jc w:val="center"/>
        <w:rPr>
          <w:sz w:val="24"/>
          <w:szCs w:val="24"/>
        </w:rPr>
      </w:pPr>
      <w:r w:rsidRPr="00F303E1">
        <w:rPr>
          <w:sz w:val="24"/>
          <w:szCs w:val="24"/>
        </w:rPr>
        <w:t xml:space="preserve">Распределение планируемых расходов по мероприятиям и подпрограммам муниципальной программы </w:t>
      </w:r>
    </w:p>
    <w:tbl>
      <w:tblPr>
        <w:tblW w:w="15771" w:type="dxa"/>
        <w:tblInd w:w="-459" w:type="dxa"/>
        <w:tblLayout w:type="fixed"/>
        <w:tblLook w:val="04A0"/>
      </w:tblPr>
      <w:tblGrid>
        <w:gridCol w:w="1844"/>
        <w:gridCol w:w="2835"/>
        <w:gridCol w:w="1985"/>
        <w:gridCol w:w="708"/>
        <w:gridCol w:w="990"/>
        <w:gridCol w:w="1455"/>
        <w:gridCol w:w="849"/>
        <w:gridCol w:w="1274"/>
        <w:gridCol w:w="1123"/>
        <w:gridCol w:w="991"/>
        <w:gridCol w:w="1717"/>
      </w:tblGrid>
      <w:tr w:rsidR="006351D7" w:rsidRPr="00F303E1" w:rsidTr="006351D7">
        <w:trPr>
          <w:trHeight w:val="6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Расходы </w:t>
            </w:r>
            <w:r w:rsidRPr="00F303E1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6351D7" w:rsidRPr="00F303E1" w:rsidTr="006351D7">
        <w:trPr>
          <w:trHeight w:val="83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ГРБС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proofErr w:type="spellStart"/>
            <w:r w:rsidRPr="00F303E1">
              <w:rPr>
                <w:sz w:val="24"/>
                <w:szCs w:val="24"/>
              </w:rPr>
              <w:t>Рз</w:t>
            </w:r>
            <w:proofErr w:type="spellEnd"/>
            <w:r w:rsidRPr="00F303E1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F303E1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ЦСР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ВР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5B1C43" w:rsidRDefault="006351D7" w:rsidP="006351D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 xml:space="preserve">Очередной финансовый год </w:t>
            </w:r>
          </w:p>
          <w:p w:rsidR="006351D7" w:rsidRPr="005B1C43" w:rsidRDefault="006351D7" w:rsidP="006351D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5B1C43" w:rsidRDefault="006351D7" w:rsidP="006351D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Первый год планового периода 20</w:t>
            </w:r>
            <w:r>
              <w:rPr>
                <w:spacing w:val="-4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5B1C43" w:rsidRDefault="006351D7" w:rsidP="006351D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Второй год планового периода</w:t>
            </w:r>
          </w:p>
          <w:p w:rsidR="006351D7" w:rsidRPr="005B1C43" w:rsidRDefault="006351D7" w:rsidP="006351D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5B1C43" w:rsidRDefault="006351D7" w:rsidP="006351D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 xml:space="preserve">Итого на очередной финансовый год </w:t>
            </w:r>
            <w:r w:rsidRPr="005B1C43">
              <w:rPr>
                <w:spacing w:val="-4"/>
                <w:sz w:val="20"/>
                <w:szCs w:val="20"/>
              </w:rPr>
              <w:br/>
              <w:t>и плановый перио</w:t>
            </w:r>
            <w:r>
              <w:rPr>
                <w:spacing w:val="-4"/>
                <w:sz w:val="20"/>
                <w:szCs w:val="20"/>
              </w:rPr>
              <w:t>д</w:t>
            </w:r>
          </w:p>
        </w:tc>
      </w:tr>
      <w:tr w:rsidR="006351D7" w:rsidRPr="00F303E1" w:rsidTr="006351D7">
        <w:trPr>
          <w:trHeight w:val="18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5B1C43" w:rsidRDefault="006351D7" w:rsidP="006351D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5B1C43" w:rsidRDefault="006351D7" w:rsidP="006351D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5B1C43" w:rsidRDefault="006351D7" w:rsidP="006351D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5B1C43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5B1C43" w:rsidRDefault="006351D7" w:rsidP="006351D7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6351D7" w:rsidRPr="00F303E1" w:rsidTr="006351D7">
        <w:trPr>
          <w:trHeight w:val="567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lastRenderedPageBreak/>
              <w:t>муниципальная программа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Златоруновская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«Развитие культуры, спорта и молодёжной политики на территории муниципального образования </w:t>
            </w:r>
            <w:proofErr w:type="spellStart"/>
            <w:r w:rsidRPr="00F303E1">
              <w:rPr>
                <w:sz w:val="24"/>
                <w:szCs w:val="24"/>
              </w:rPr>
              <w:t>Златору</w:t>
            </w:r>
            <w:r>
              <w:rPr>
                <w:sz w:val="24"/>
                <w:szCs w:val="24"/>
              </w:rPr>
              <w:t>новский</w:t>
            </w:r>
            <w:proofErr w:type="spellEnd"/>
            <w:r>
              <w:rPr>
                <w:sz w:val="24"/>
                <w:szCs w:val="24"/>
              </w:rPr>
              <w:t xml:space="preserve"> сельсовет </w:t>
            </w:r>
            <w:r w:rsidRPr="00F303E1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773193" w:rsidRDefault="006351D7" w:rsidP="006351D7">
            <w:pPr>
              <w:rPr>
                <w:b/>
                <w:sz w:val="24"/>
                <w:szCs w:val="24"/>
              </w:rPr>
            </w:pPr>
            <w:r w:rsidRPr="0077319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773193" w:rsidRDefault="006351D7" w:rsidP="006351D7">
            <w:pPr>
              <w:rPr>
                <w:b/>
                <w:sz w:val="24"/>
                <w:szCs w:val="24"/>
              </w:rPr>
            </w:pPr>
            <w:r w:rsidRPr="0077319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1215,5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1135,5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1135,5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3486,5</w:t>
            </w:r>
          </w:p>
        </w:tc>
      </w:tr>
      <w:tr w:rsidR="006351D7" w:rsidRPr="00F303E1" w:rsidTr="006351D7">
        <w:trPr>
          <w:trHeight w:val="386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773193" w:rsidRDefault="006351D7" w:rsidP="006351D7">
            <w:pPr>
              <w:rPr>
                <w:b/>
                <w:sz w:val="24"/>
                <w:szCs w:val="24"/>
              </w:rPr>
            </w:pPr>
            <w:r w:rsidRPr="0077319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773193" w:rsidRDefault="006351D7" w:rsidP="006351D7">
            <w:pPr>
              <w:rPr>
                <w:b/>
                <w:sz w:val="24"/>
                <w:szCs w:val="24"/>
              </w:rPr>
            </w:pPr>
            <w:r w:rsidRPr="0077319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</w:tr>
      <w:tr w:rsidR="006351D7" w:rsidRPr="00F303E1" w:rsidTr="006351D7">
        <w:trPr>
          <w:trHeight w:val="5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Златоруновского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351D7" w:rsidRPr="00773193" w:rsidRDefault="006351D7" w:rsidP="006351D7">
            <w:pPr>
              <w:rPr>
                <w:b/>
                <w:sz w:val="24"/>
                <w:szCs w:val="24"/>
              </w:rPr>
            </w:pPr>
            <w:r w:rsidRPr="0077319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351D7" w:rsidRPr="00773193" w:rsidRDefault="006351D7" w:rsidP="006351D7">
            <w:pPr>
              <w:rPr>
                <w:b/>
                <w:sz w:val="24"/>
                <w:szCs w:val="24"/>
              </w:rPr>
            </w:pPr>
            <w:r w:rsidRPr="0077319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</w:tr>
      <w:tr w:rsidR="006351D7" w:rsidRPr="00F303E1" w:rsidTr="006351D7">
        <w:trPr>
          <w:trHeight w:val="30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773193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77319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773193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77319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429,6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349,6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1128,8</w:t>
            </w:r>
          </w:p>
        </w:tc>
      </w:tr>
      <w:tr w:rsidR="006351D7" w:rsidRPr="00F303E1" w:rsidTr="006351D7">
        <w:trPr>
          <w:trHeight w:val="3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</w:tr>
      <w:tr w:rsidR="006351D7" w:rsidRPr="00F303E1" w:rsidTr="006351D7">
        <w:trPr>
          <w:trHeight w:val="48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Златоруновского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831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303E1">
              <w:rPr>
                <w:sz w:val="24"/>
                <w:szCs w:val="24"/>
              </w:rPr>
              <w:t>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 w:rsidRPr="00C36D30">
              <w:rPr>
                <w:sz w:val="24"/>
                <w:szCs w:val="24"/>
              </w:rPr>
              <w:t>0110092010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 w:rsidRPr="00C36D30">
              <w:rPr>
                <w:sz w:val="24"/>
                <w:szCs w:val="24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 w:rsidRPr="00C36D30">
              <w:rPr>
                <w:sz w:val="24"/>
                <w:szCs w:val="24"/>
              </w:rPr>
              <w:t>198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 w:rsidRPr="00C36D30">
              <w:rPr>
                <w:sz w:val="24"/>
                <w:szCs w:val="24"/>
              </w:rPr>
              <w:t>198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 w:rsidRPr="00C36D30">
              <w:rPr>
                <w:sz w:val="24"/>
                <w:szCs w:val="24"/>
              </w:rPr>
              <w:t>198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 w:rsidRPr="00C36D30">
              <w:rPr>
                <w:sz w:val="24"/>
                <w:szCs w:val="24"/>
              </w:rPr>
              <w:t>594</w:t>
            </w:r>
          </w:p>
        </w:tc>
      </w:tr>
      <w:tr w:rsidR="006351D7" w:rsidRPr="00F303E1" w:rsidTr="006351D7">
        <w:trPr>
          <w:trHeight w:val="33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831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0801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 w:rsidRPr="00C36D30">
              <w:rPr>
                <w:sz w:val="24"/>
                <w:szCs w:val="24"/>
              </w:rPr>
              <w:t>0120091190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 w:rsidRPr="00C36D30">
              <w:rPr>
                <w:sz w:val="24"/>
                <w:szCs w:val="24"/>
              </w:rPr>
              <w:t>244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 w:rsidRPr="00C36D30">
              <w:rPr>
                <w:sz w:val="24"/>
                <w:szCs w:val="24"/>
              </w:rPr>
              <w:t>151,6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534,8</w:t>
            </w:r>
          </w:p>
        </w:tc>
      </w:tr>
      <w:tr w:rsidR="006351D7" w:rsidRPr="00F303E1" w:rsidTr="006351D7">
        <w:trPr>
          <w:trHeight w:val="39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«Создание условий сохранности культурного наследия и его популяризация»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773193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77319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773193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773193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785,9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78</w:t>
            </w:r>
            <w:r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2357,7</w:t>
            </w:r>
          </w:p>
        </w:tc>
      </w:tr>
      <w:tr w:rsidR="006351D7" w:rsidRPr="00F303E1" w:rsidTr="006351D7">
        <w:trPr>
          <w:trHeight w:val="3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</w:tr>
      <w:tr w:rsidR="006351D7" w:rsidRPr="00F303E1" w:rsidTr="006351D7">
        <w:trPr>
          <w:trHeight w:val="83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Златоруновского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lastRenderedPageBreak/>
              <w:t>831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 w:rsidRPr="00C36D30">
              <w:rPr>
                <w:sz w:val="24"/>
                <w:szCs w:val="24"/>
              </w:rPr>
              <w:t>0140091190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sz w:val="24"/>
                <w:szCs w:val="24"/>
              </w:rPr>
            </w:pPr>
            <w:r w:rsidRPr="00C36D30">
              <w:rPr>
                <w:sz w:val="24"/>
                <w:szCs w:val="24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730E38" w:rsidRDefault="006351D7" w:rsidP="006351D7">
            <w:pPr>
              <w:jc w:val="center"/>
              <w:rPr>
                <w:sz w:val="24"/>
                <w:szCs w:val="24"/>
              </w:rPr>
            </w:pPr>
            <w:r w:rsidRPr="00730E38">
              <w:rPr>
                <w:sz w:val="24"/>
                <w:szCs w:val="24"/>
              </w:rPr>
              <w:t>785,9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730E38" w:rsidRDefault="006351D7" w:rsidP="006351D7">
            <w:pPr>
              <w:jc w:val="center"/>
              <w:rPr>
                <w:sz w:val="24"/>
                <w:szCs w:val="24"/>
              </w:rPr>
            </w:pPr>
            <w:r w:rsidRPr="00730E38">
              <w:rPr>
                <w:sz w:val="24"/>
                <w:szCs w:val="24"/>
              </w:rPr>
              <w:t>785,9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730E38" w:rsidRDefault="006351D7" w:rsidP="006351D7">
            <w:pPr>
              <w:jc w:val="center"/>
              <w:rPr>
                <w:sz w:val="24"/>
                <w:szCs w:val="24"/>
              </w:rPr>
            </w:pPr>
            <w:r w:rsidRPr="00730E38">
              <w:rPr>
                <w:sz w:val="24"/>
                <w:szCs w:val="24"/>
              </w:rPr>
              <w:t>785,9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1D7" w:rsidRPr="00730E38" w:rsidRDefault="006351D7" w:rsidP="006351D7">
            <w:pPr>
              <w:jc w:val="center"/>
              <w:rPr>
                <w:sz w:val="24"/>
                <w:szCs w:val="24"/>
              </w:rPr>
            </w:pPr>
            <w:r w:rsidRPr="00730E38">
              <w:rPr>
                <w:sz w:val="24"/>
                <w:szCs w:val="24"/>
              </w:rPr>
              <w:t>2357,7</w:t>
            </w:r>
          </w:p>
        </w:tc>
      </w:tr>
    </w:tbl>
    <w:p w:rsidR="006351D7" w:rsidRDefault="006351D7" w:rsidP="006351D7">
      <w:pPr>
        <w:pStyle w:val="af7"/>
        <w:jc w:val="right"/>
        <w:rPr>
          <w:sz w:val="24"/>
          <w:szCs w:val="24"/>
        </w:rPr>
      </w:pPr>
    </w:p>
    <w:p w:rsidR="006351D7" w:rsidRDefault="006351D7" w:rsidP="006351D7">
      <w:pPr>
        <w:pStyle w:val="af7"/>
        <w:jc w:val="right"/>
        <w:rPr>
          <w:sz w:val="24"/>
          <w:szCs w:val="24"/>
        </w:rPr>
      </w:pPr>
    </w:p>
    <w:p w:rsidR="006351D7" w:rsidRPr="00F303E1" w:rsidRDefault="006351D7" w:rsidP="006351D7">
      <w:pPr>
        <w:pStyle w:val="af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3 </w:t>
      </w:r>
      <w:r w:rsidRPr="00F303E1">
        <w:rPr>
          <w:sz w:val="24"/>
          <w:szCs w:val="24"/>
        </w:rPr>
        <w:t>к паспорту муниципальной программы</w:t>
      </w:r>
    </w:p>
    <w:p w:rsidR="006351D7" w:rsidRPr="00F303E1" w:rsidRDefault="006351D7" w:rsidP="006351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303E1">
        <w:rPr>
          <w:rFonts w:ascii="Times New Roman" w:hAnsi="Times New Roman" w:cs="Times New Roman"/>
          <w:sz w:val="24"/>
          <w:szCs w:val="24"/>
        </w:rPr>
        <w:t xml:space="preserve">«Развитие культуры, спорта и молодёжной политики </w:t>
      </w:r>
      <w:proofErr w:type="gramStart"/>
      <w:r w:rsidRPr="00F303E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351D7" w:rsidRPr="00F303E1" w:rsidRDefault="006351D7" w:rsidP="006351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303E1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</w:p>
    <w:p w:rsidR="006351D7" w:rsidRPr="00F303E1" w:rsidRDefault="006351D7" w:rsidP="006351D7">
      <w:pPr>
        <w:pStyle w:val="af7"/>
        <w:jc w:val="right"/>
        <w:rPr>
          <w:sz w:val="24"/>
          <w:szCs w:val="24"/>
        </w:rPr>
      </w:pPr>
      <w:proofErr w:type="spellStart"/>
      <w:r w:rsidRPr="00F303E1">
        <w:rPr>
          <w:sz w:val="24"/>
          <w:szCs w:val="24"/>
        </w:rPr>
        <w:t>Златору</w:t>
      </w:r>
      <w:r>
        <w:rPr>
          <w:sz w:val="24"/>
          <w:szCs w:val="24"/>
        </w:rPr>
        <w:t>новский</w:t>
      </w:r>
      <w:proofErr w:type="spellEnd"/>
      <w:r>
        <w:rPr>
          <w:sz w:val="24"/>
          <w:szCs w:val="24"/>
        </w:rPr>
        <w:t xml:space="preserve"> сельсовет»</w:t>
      </w:r>
    </w:p>
    <w:p w:rsidR="006351D7" w:rsidRPr="00F303E1" w:rsidRDefault="006351D7" w:rsidP="006351D7">
      <w:pPr>
        <w:pStyle w:val="af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303E1">
        <w:rPr>
          <w:sz w:val="24"/>
          <w:szCs w:val="24"/>
        </w:rPr>
        <w:t xml:space="preserve">   </w:t>
      </w:r>
    </w:p>
    <w:p w:rsidR="006351D7" w:rsidRDefault="006351D7" w:rsidP="006351D7">
      <w:pPr>
        <w:ind w:left="-142"/>
        <w:jc w:val="center"/>
        <w:rPr>
          <w:sz w:val="24"/>
          <w:szCs w:val="24"/>
        </w:rPr>
      </w:pPr>
      <w:r w:rsidRPr="00F303E1">
        <w:rPr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F303E1">
        <w:rPr>
          <w:sz w:val="24"/>
          <w:szCs w:val="24"/>
        </w:rPr>
        <w:t>Златоруновского</w:t>
      </w:r>
      <w:proofErr w:type="spellEnd"/>
      <w:r w:rsidRPr="00F303E1">
        <w:rPr>
          <w:sz w:val="24"/>
          <w:szCs w:val="24"/>
        </w:rPr>
        <w:t xml:space="preserve"> сельсовета с учетом </w:t>
      </w:r>
      <w:r>
        <w:rPr>
          <w:sz w:val="24"/>
          <w:szCs w:val="24"/>
        </w:rPr>
        <w:t xml:space="preserve">    </w:t>
      </w:r>
      <w:r w:rsidRPr="00F303E1">
        <w:rPr>
          <w:sz w:val="24"/>
          <w:szCs w:val="24"/>
        </w:rPr>
        <w:t>источников финансирования, в том числе по уровням бюджетной системы</w:t>
      </w:r>
    </w:p>
    <w:p w:rsidR="006351D7" w:rsidRPr="00F303E1" w:rsidRDefault="006351D7" w:rsidP="006351D7">
      <w:pPr>
        <w:jc w:val="center"/>
        <w:rPr>
          <w:sz w:val="24"/>
          <w:szCs w:val="24"/>
        </w:rPr>
      </w:pPr>
    </w:p>
    <w:tbl>
      <w:tblPr>
        <w:tblW w:w="15862" w:type="dxa"/>
        <w:tblInd w:w="-459" w:type="dxa"/>
        <w:tblLayout w:type="fixed"/>
        <w:tblLook w:val="04A0"/>
      </w:tblPr>
      <w:tblGrid>
        <w:gridCol w:w="1844"/>
        <w:gridCol w:w="3118"/>
        <w:gridCol w:w="3828"/>
        <w:gridCol w:w="2064"/>
        <w:gridCol w:w="1408"/>
        <w:gridCol w:w="1565"/>
        <w:gridCol w:w="2035"/>
      </w:tblGrid>
      <w:tr w:rsidR="006351D7" w:rsidRPr="00F303E1" w:rsidTr="006351D7">
        <w:trPr>
          <w:trHeight w:val="37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D7" w:rsidRPr="00F303E1" w:rsidRDefault="006351D7" w:rsidP="006351D7">
            <w:pPr>
              <w:ind w:right="-250"/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расходов </w:t>
            </w:r>
            <w:r w:rsidRPr="00F303E1">
              <w:rPr>
                <w:sz w:val="24"/>
                <w:szCs w:val="24"/>
              </w:rPr>
              <w:t>(тыс. руб.), годы</w:t>
            </w:r>
          </w:p>
        </w:tc>
      </w:tr>
      <w:tr w:rsidR="006351D7" w:rsidRPr="00F303E1" w:rsidTr="006351D7">
        <w:trPr>
          <w:trHeight w:val="112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21587D" w:rsidRDefault="006351D7" w:rsidP="006351D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21587D">
              <w:rPr>
                <w:spacing w:val="-4"/>
                <w:sz w:val="24"/>
                <w:szCs w:val="24"/>
              </w:rPr>
              <w:t xml:space="preserve">Очередной финансовый год </w:t>
            </w:r>
          </w:p>
          <w:p w:rsidR="006351D7" w:rsidRPr="0021587D" w:rsidRDefault="006351D7" w:rsidP="006351D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21587D" w:rsidRDefault="006351D7" w:rsidP="006351D7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21587D">
              <w:rPr>
                <w:spacing w:val="-4"/>
                <w:sz w:val="24"/>
                <w:szCs w:val="24"/>
              </w:rPr>
              <w:t xml:space="preserve">Первый год планового периода </w:t>
            </w:r>
          </w:p>
          <w:p w:rsidR="006351D7" w:rsidRPr="0021587D" w:rsidRDefault="006351D7" w:rsidP="006351D7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21587D" w:rsidRDefault="006351D7" w:rsidP="006351D7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21587D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  <w:p w:rsidR="006351D7" w:rsidRPr="0021587D" w:rsidRDefault="006351D7" w:rsidP="006351D7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21587D" w:rsidRDefault="006351D7" w:rsidP="006351D7">
            <w:pPr>
              <w:ind w:left="-79" w:right="-79"/>
              <w:jc w:val="center"/>
              <w:rPr>
                <w:sz w:val="24"/>
                <w:szCs w:val="24"/>
              </w:rPr>
            </w:pPr>
            <w:r w:rsidRPr="0021587D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351D7" w:rsidRPr="00F303E1" w:rsidTr="006351D7">
        <w:trPr>
          <w:trHeight w:val="30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Муниципальная программа</w:t>
            </w:r>
          </w:p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«Развитие культуры, спорта и молодёжной политики на территории муниципального образования </w:t>
            </w:r>
            <w:proofErr w:type="spellStart"/>
            <w:r w:rsidRPr="00F303E1">
              <w:rPr>
                <w:sz w:val="24"/>
                <w:szCs w:val="24"/>
              </w:rPr>
              <w:t>Златор</w:t>
            </w:r>
            <w:r>
              <w:rPr>
                <w:sz w:val="24"/>
                <w:szCs w:val="24"/>
              </w:rPr>
              <w:t>уновский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  <w:r w:rsidRPr="00F303E1">
              <w:rPr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1215,5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1135,5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3486,5</w:t>
            </w:r>
          </w:p>
        </w:tc>
      </w:tr>
      <w:tr w:rsidR="006351D7" w:rsidRPr="00F303E1" w:rsidTr="006351D7">
        <w:trPr>
          <w:trHeight w:val="28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 </w:t>
            </w:r>
          </w:p>
        </w:tc>
      </w:tr>
      <w:tr w:rsidR="006351D7" w:rsidRPr="00F303E1" w:rsidTr="006351D7">
        <w:trPr>
          <w:trHeight w:val="32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федеральный бюджет</w:t>
            </w:r>
            <w:proofErr w:type="gramStart"/>
            <w:r w:rsidRPr="00F303E1">
              <w:rPr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 </w:t>
            </w:r>
          </w:p>
        </w:tc>
      </w:tr>
      <w:tr w:rsidR="006351D7" w:rsidRPr="00F303E1" w:rsidTr="006351D7">
        <w:trPr>
          <w:trHeight w:val="3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 </w:t>
            </w:r>
          </w:p>
        </w:tc>
      </w:tr>
      <w:tr w:rsidR="006351D7" w:rsidRPr="00F303E1" w:rsidTr="006351D7">
        <w:trPr>
          <w:trHeight w:val="25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  <w:r w:rsidRPr="00F303E1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 </w:t>
            </w:r>
          </w:p>
        </w:tc>
      </w:tr>
      <w:tr w:rsidR="006351D7" w:rsidRPr="00F303E1" w:rsidTr="006351D7">
        <w:trPr>
          <w:trHeight w:val="57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F303E1">
              <w:rPr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1C40D8" w:rsidRDefault="006351D7" w:rsidP="006351D7">
            <w:pPr>
              <w:jc w:val="center"/>
              <w:rPr>
                <w:sz w:val="24"/>
                <w:szCs w:val="24"/>
              </w:rPr>
            </w:pPr>
            <w:r w:rsidRPr="001C40D8">
              <w:rPr>
                <w:sz w:val="24"/>
                <w:szCs w:val="24"/>
              </w:rPr>
              <w:t>1215,5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1C40D8" w:rsidRDefault="006351D7" w:rsidP="006351D7">
            <w:pPr>
              <w:jc w:val="center"/>
              <w:rPr>
                <w:sz w:val="24"/>
                <w:szCs w:val="24"/>
              </w:rPr>
            </w:pPr>
            <w:r w:rsidRPr="001C40D8">
              <w:rPr>
                <w:sz w:val="24"/>
                <w:szCs w:val="24"/>
              </w:rPr>
              <w:t>1135,5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1C40D8" w:rsidRDefault="006351D7" w:rsidP="006351D7">
            <w:pPr>
              <w:jc w:val="center"/>
              <w:rPr>
                <w:sz w:val="24"/>
                <w:szCs w:val="24"/>
              </w:rPr>
            </w:pPr>
            <w:r w:rsidRPr="001C40D8">
              <w:rPr>
                <w:sz w:val="24"/>
                <w:szCs w:val="24"/>
              </w:rPr>
              <w:t>1135,5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1C40D8" w:rsidRDefault="006351D7" w:rsidP="006351D7">
            <w:pPr>
              <w:jc w:val="center"/>
              <w:rPr>
                <w:sz w:val="24"/>
                <w:szCs w:val="24"/>
              </w:rPr>
            </w:pPr>
            <w:r w:rsidRPr="001C40D8">
              <w:rPr>
                <w:sz w:val="24"/>
                <w:szCs w:val="24"/>
              </w:rPr>
              <w:t>3486,5</w:t>
            </w:r>
          </w:p>
        </w:tc>
      </w:tr>
      <w:tr w:rsidR="006351D7" w:rsidRPr="00F303E1" w:rsidTr="006351D7">
        <w:trPr>
          <w:trHeight w:val="24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7" w:rsidRPr="00415F99" w:rsidRDefault="006351D7" w:rsidP="006351D7">
            <w:pPr>
              <w:rPr>
                <w:sz w:val="24"/>
                <w:szCs w:val="24"/>
              </w:rPr>
            </w:pPr>
            <w:r w:rsidRPr="00415F99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429,6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349,6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1128,8</w:t>
            </w:r>
          </w:p>
        </w:tc>
      </w:tr>
      <w:tr w:rsidR="006351D7" w:rsidRPr="00F303E1" w:rsidTr="006351D7">
        <w:trPr>
          <w:trHeight w:val="27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</w:tr>
      <w:tr w:rsidR="006351D7" w:rsidRPr="00F303E1" w:rsidTr="006351D7">
        <w:trPr>
          <w:trHeight w:val="3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федеральный бюджет</w:t>
            </w:r>
            <w:proofErr w:type="gramStart"/>
            <w:r w:rsidRPr="00F303E1">
              <w:rPr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</w:tr>
      <w:tr w:rsidR="006351D7" w:rsidRPr="00F303E1" w:rsidTr="006351D7">
        <w:trPr>
          <w:trHeight w:val="21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</w:tr>
      <w:tr w:rsidR="006351D7" w:rsidRPr="00F303E1" w:rsidTr="006351D7">
        <w:trPr>
          <w:trHeight w:val="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</w:tr>
      <w:tr w:rsidR="006351D7" w:rsidRPr="00F303E1" w:rsidTr="006351D7">
        <w:trPr>
          <w:trHeight w:val="55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F303E1">
              <w:rPr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B8231B" w:rsidRDefault="006351D7" w:rsidP="006351D7">
            <w:pPr>
              <w:jc w:val="center"/>
              <w:rPr>
                <w:sz w:val="24"/>
                <w:szCs w:val="24"/>
              </w:rPr>
            </w:pPr>
            <w:r w:rsidRPr="00B8231B">
              <w:rPr>
                <w:sz w:val="24"/>
                <w:szCs w:val="24"/>
              </w:rPr>
              <w:t>429,6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B8231B" w:rsidRDefault="006351D7" w:rsidP="006351D7">
            <w:pPr>
              <w:jc w:val="center"/>
              <w:rPr>
                <w:sz w:val="24"/>
                <w:szCs w:val="24"/>
              </w:rPr>
            </w:pPr>
            <w:r w:rsidRPr="00B8231B">
              <w:rPr>
                <w:sz w:val="24"/>
                <w:szCs w:val="24"/>
              </w:rPr>
              <w:t>349,6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B8231B" w:rsidRDefault="006351D7" w:rsidP="006351D7">
            <w:pPr>
              <w:jc w:val="center"/>
              <w:rPr>
                <w:sz w:val="24"/>
                <w:szCs w:val="24"/>
              </w:rPr>
            </w:pPr>
            <w:r w:rsidRPr="00B8231B">
              <w:rPr>
                <w:sz w:val="24"/>
                <w:szCs w:val="24"/>
              </w:rPr>
              <w:t>349,6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B8231B" w:rsidRDefault="006351D7" w:rsidP="006351D7">
            <w:pPr>
              <w:jc w:val="center"/>
              <w:rPr>
                <w:sz w:val="24"/>
                <w:szCs w:val="24"/>
              </w:rPr>
            </w:pPr>
            <w:r w:rsidRPr="00B8231B">
              <w:rPr>
                <w:sz w:val="24"/>
                <w:szCs w:val="24"/>
              </w:rPr>
              <w:t>1128,8</w:t>
            </w:r>
          </w:p>
        </w:tc>
      </w:tr>
      <w:tr w:rsidR="006351D7" w:rsidRPr="00F303E1" w:rsidTr="006351D7">
        <w:trPr>
          <w:trHeight w:val="32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«Создание условий сохранности культурн</w:t>
            </w:r>
            <w:r>
              <w:rPr>
                <w:sz w:val="24"/>
                <w:szCs w:val="24"/>
              </w:rPr>
              <w:t>ого наследия и его популяризация</w:t>
            </w:r>
            <w:r w:rsidRPr="00F303E1">
              <w:rPr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785,9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785,9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 w:rsidRPr="00C36D30">
              <w:rPr>
                <w:b/>
                <w:sz w:val="24"/>
                <w:szCs w:val="24"/>
              </w:rPr>
              <w:t>78</w:t>
            </w:r>
            <w:r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C36D30" w:rsidRDefault="006351D7" w:rsidP="006351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2357,7</w:t>
            </w:r>
          </w:p>
        </w:tc>
      </w:tr>
      <w:tr w:rsidR="006351D7" w:rsidRPr="00F303E1" w:rsidTr="006351D7">
        <w:trPr>
          <w:trHeight w:val="33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21344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</w:tr>
      <w:tr w:rsidR="006351D7" w:rsidRPr="00F303E1" w:rsidTr="006351D7">
        <w:trPr>
          <w:trHeight w:val="26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федеральный бюджет</w:t>
            </w:r>
            <w:proofErr w:type="gramStart"/>
            <w:r w:rsidRPr="00F303E1">
              <w:rPr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21344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</w:tr>
      <w:tr w:rsidR="006351D7" w:rsidRPr="00F303E1" w:rsidTr="006351D7">
        <w:trPr>
          <w:trHeight w:val="27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213440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F303E1" w:rsidRDefault="006351D7" w:rsidP="006351D7">
            <w:pPr>
              <w:jc w:val="center"/>
              <w:rPr>
                <w:sz w:val="24"/>
                <w:szCs w:val="24"/>
              </w:rPr>
            </w:pPr>
          </w:p>
        </w:tc>
      </w:tr>
      <w:tr w:rsidR="006351D7" w:rsidRPr="00B8231B" w:rsidTr="006351D7">
        <w:trPr>
          <w:trHeight w:val="5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F303E1" w:rsidRDefault="006351D7" w:rsidP="006351D7">
            <w:pPr>
              <w:rPr>
                <w:sz w:val="24"/>
                <w:szCs w:val="24"/>
              </w:rPr>
            </w:pPr>
            <w:r w:rsidRPr="00F303E1">
              <w:rPr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F303E1">
              <w:rPr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B8231B" w:rsidRDefault="006351D7" w:rsidP="006351D7">
            <w:pPr>
              <w:jc w:val="center"/>
              <w:rPr>
                <w:sz w:val="24"/>
                <w:szCs w:val="24"/>
              </w:rPr>
            </w:pPr>
            <w:r w:rsidRPr="00B8231B">
              <w:rPr>
                <w:sz w:val="24"/>
                <w:szCs w:val="24"/>
              </w:rPr>
              <w:t>785,9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B8231B" w:rsidRDefault="006351D7" w:rsidP="006351D7">
            <w:pPr>
              <w:jc w:val="center"/>
              <w:rPr>
                <w:sz w:val="24"/>
                <w:szCs w:val="24"/>
              </w:rPr>
            </w:pPr>
            <w:r w:rsidRPr="00B8231B">
              <w:rPr>
                <w:sz w:val="24"/>
                <w:szCs w:val="24"/>
              </w:rPr>
              <w:t>785,9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1D7" w:rsidRPr="00B8231B" w:rsidRDefault="006351D7" w:rsidP="006351D7">
            <w:pPr>
              <w:jc w:val="center"/>
              <w:rPr>
                <w:sz w:val="24"/>
                <w:szCs w:val="24"/>
              </w:rPr>
            </w:pPr>
            <w:r w:rsidRPr="00B8231B">
              <w:rPr>
                <w:sz w:val="24"/>
                <w:szCs w:val="24"/>
              </w:rPr>
              <w:t>785,9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1D7" w:rsidRPr="00B8231B" w:rsidRDefault="006351D7" w:rsidP="006351D7">
            <w:pPr>
              <w:jc w:val="center"/>
              <w:rPr>
                <w:sz w:val="24"/>
                <w:szCs w:val="24"/>
              </w:rPr>
            </w:pPr>
            <w:r w:rsidRPr="00B8231B">
              <w:rPr>
                <w:sz w:val="24"/>
                <w:szCs w:val="24"/>
              </w:rPr>
              <w:t>2357,7</w:t>
            </w:r>
          </w:p>
        </w:tc>
      </w:tr>
    </w:tbl>
    <w:p w:rsidR="006351D7" w:rsidRDefault="006351D7" w:rsidP="006351D7">
      <w:pPr>
        <w:autoSpaceDE w:val="0"/>
        <w:autoSpaceDN w:val="0"/>
        <w:adjustRightInd w:val="0"/>
        <w:jc w:val="both"/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351D7" w:rsidRDefault="006351D7" w:rsidP="002850F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6351D7" w:rsidSect="006351D7">
      <w:footnotePr>
        <w:numRestart w:val="eachPage"/>
      </w:footnotePr>
      <w:pgSz w:w="16838" w:h="11906" w:orient="landscape"/>
      <w:pgMar w:top="1134" w:right="851" w:bottom="1701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A6" w:rsidRDefault="00F422A6">
      <w:pPr>
        <w:spacing w:after="0" w:line="240" w:lineRule="auto"/>
      </w:pPr>
      <w:r>
        <w:separator/>
      </w:r>
    </w:p>
  </w:endnote>
  <w:endnote w:type="continuationSeparator" w:id="0">
    <w:p w:rsidR="00F422A6" w:rsidRDefault="00F4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A6" w:rsidRDefault="00F422A6">
      <w:pPr>
        <w:spacing w:after="0" w:line="240" w:lineRule="auto"/>
      </w:pPr>
      <w:r>
        <w:separator/>
      </w:r>
    </w:p>
  </w:footnote>
  <w:footnote w:type="continuationSeparator" w:id="0">
    <w:p w:rsidR="00F422A6" w:rsidRDefault="00F4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3283972"/>
    <w:multiLevelType w:val="hybridMultilevel"/>
    <w:tmpl w:val="0D3AD4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6CD587E"/>
    <w:multiLevelType w:val="hybridMultilevel"/>
    <w:tmpl w:val="1FF68C78"/>
    <w:lvl w:ilvl="0" w:tplc="BEC88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E33891"/>
    <w:multiLevelType w:val="hybridMultilevel"/>
    <w:tmpl w:val="DF1833BC"/>
    <w:lvl w:ilvl="0" w:tplc="CF801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8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BB6"/>
    <w:rsid w:val="00011E49"/>
    <w:rsid w:val="00034F5C"/>
    <w:rsid w:val="00074F01"/>
    <w:rsid w:val="00081071"/>
    <w:rsid w:val="00087E3B"/>
    <w:rsid w:val="000A0F36"/>
    <w:rsid w:val="000B684B"/>
    <w:rsid w:val="000C7F1A"/>
    <w:rsid w:val="000E3DC0"/>
    <w:rsid w:val="0014347A"/>
    <w:rsid w:val="001437A2"/>
    <w:rsid w:val="0014799B"/>
    <w:rsid w:val="00147CF3"/>
    <w:rsid w:val="0015199E"/>
    <w:rsid w:val="0015576A"/>
    <w:rsid w:val="00165BD0"/>
    <w:rsid w:val="001B1790"/>
    <w:rsid w:val="001B29B3"/>
    <w:rsid w:val="001C2CF0"/>
    <w:rsid w:val="001C343A"/>
    <w:rsid w:val="001D184E"/>
    <w:rsid w:val="001E7F96"/>
    <w:rsid w:val="001F2C96"/>
    <w:rsid w:val="00203662"/>
    <w:rsid w:val="00227208"/>
    <w:rsid w:val="002412AA"/>
    <w:rsid w:val="00253C27"/>
    <w:rsid w:val="002577E5"/>
    <w:rsid w:val="002725F1"/>
    <w:rsid w:val="002850F1"/>
    <w:rsid w:val="003132FF"/>
    <w:rsid w:val="0035304A"/>
    <w:rsid w:val="00353D66"/>
    <w:rsid w:val="003655BA"/>
    <w:rsid w:val="00366AC4"/>
    <w:rsid w:val="003739E6"/>
    <w:rsid w:val="003915A3"/>
    <w:rsid w:val="003C4170"/>
    <w:rsid w:val="003D3494"/>
    <w:rsid w:val="003E6CDD"/>
    <w:rsid w:val="00402C68"/>
    <w:rsid w:val="00424E2A"/>
    <w:rsid w:val="0043106F"/>
    <w:rsid w:val="004361C6"/>
    <w:rsid w:val="00441FEC"/>
    <w:rsid w:val="00460565"/>
    <w:rsid w:val="004947C7"/>
    <w:rsid w:val="004A4356"/>
    <w:rsid w:val="004A62E8"/>
    <w:rsid w:val="004B5529"/>
    <w:rsid w:val="004F49C3"/>
    <w:rsid w:val="00507BCB"/>
    <w:rsid w:val="0052748B"/>
    <w:rsid w:val="00532316"/>
    <w:rsid w:val="005502E9"/>
    <w:rsid w:val="00550D0E"/>
    <w:rsid w:val="00561BB6"/>
    <w:rsid w:val="00575DBD"/>
    <w:rsid w:val="00580EAB"/>
    <w:rsid w:val="00595AA3"/>
    <w:rsid w:val="005A7EA1"/>
    <w:rsid w:val="005B05E6"/>
    <w:rsid w:val="005C40FB"/>
    <w:rsid w:val="005D33DA"/>
    <w:rsid w:val="005E704B"/>
    <w:rsid w:val="00600A90"/>
    <w:rsid w:val="00606CBB"/>
    <w:rsid w:val="00623B78"/>
    <w:rsid w:val="0062723C"/>
    <w:rsid w:val="00630A7D"/>
    <w:rsid w:val="006351D7"/>
    <w:rsid w:val="006706FC"/>
    <w:rsid w:val="006B0D3E"/>
    <w:rsid w:val="006B5C48"/>
    <w:rsid w:val="006E26DD"/>
    <w:rsid w:val="00704DB2"/>
    <w:rsid w:val="00706052"/>
    <w:rsid w:val="00733C30"/>
    <w:rsid w:val="007437BD"/>
    <w:rsid w:val="00765497"/>
    <w:rsid w:val="00777AAC"/>
    <w:rsid w:val="00795783"/>
    <w:rsid w:val="007C658B"/>
    <w:rsid w:val="007E1874"/>
    <w:rsid w:val="007F1129"/>
    <w:rsid w:val="007F461C"/>
    <w:rsid w:val="00823E41"/>
    <w:rsid w:val="0082557A"/>
    <w:rsid w:val="00847A75"/>
    <w:rsid w:val="0086620C"/>
    <w:rsid w:val="00881332"/>
    <w:rsid w:val="00883846"/>
    <w:rsid w:val="00885BCC"/>
    <w:rsid w:val="008A6D32"/>
    <w:rsid w:val="008B52FE"/>
    <w:rsid w:val="008C2387"/>
    <w:rsid w:val="008D4B71"/>
    <w:rsid w:val="0090749A"/>
    <w:rsid w:val="00913794"/>
    <w:rsid w:val="009276A2"/>
    <w:rsid w:val="009414ED"/>
    <w:rsid w:val="00947158"/>
    <w:rsid w:val="00952B4C"/>
    <w:rsid w:val="0095575B"/>
    <w:rsid w:val="009A04F6"/>
    <w:rsid w:val="009A45AC"/>
    <w:rsid w:val="009B547C"/>
    <w:rsid w:val="009C4D71"/>
    <w:rsid w:val="00A25C37"/>
    <w:rsid w:val="00A34CB9"/>
    <w:rsid w:val="00A53E9D"/>
    <w:rsid w:val="00A5494E"/>
    <w:rsid w:val="00A70E57"/>
    <w:rsid w:val="00AD1B9C"/>
    <w:rsid w:val="00AE18BF"/>
    <w:rsid w:val="00AE71FC"/>
    <w:rsid w:val="00B3443B"/>
    <w:rsid w:val="00B412D6"/>
    <w:rsid w:val="00B5022F"/>
    <w:rsid w:val="00B641FF"/>
    <w:rsid w:val="00B67EE8"/>
    <w:rsid w:val="00B7513C"/>
    <w:rsid w:val="00B85193"/>
    <w:rsid w:val="00BA281B"/>
    <w:rsid w:val="00BD5611"/>
    <w:rsid w:val="00BE0E0B"/>
    <w:rsid w:val="00BE2E38"/>
    <w:rsid w:val="00BF790D"/>
    <w:rsid w:val="00C07154"/>
    <w:rsid w:val="00C10B37"/>
    <w:rsid w:val="00C24215"/>
    <w:rsid w:val="00C27D61"/>
    <w:rsid w:val="00C40868"/>
    <w:rsid w:val="00C414D5"/>
    <w:rsid w:val="00C821FC"/>
    <w:rsid w:val="00C967A5"/>
    <w:rsid w:val="00C97708"/>
    <w:rsid w:val="00CB4BBD"/>
    <w:rsid w:val="00CB4EFE"/>
    <w:rsid w:val="00CB6D32"/>
    <w:rsid w:val="00CC7705"/>
    <w:rsid w:val="00D11977"/>
    <w:rsid w:val="00D3098E"/>
    <w:rsid w:val="00D55683"/>
    <w:rsid w:val="00D71454"/>
    <w:rsid w:val="00D7640A"/>
    <w:rsid w:val="00D811FF"/>
    <w:rsid w:val="00D8343E"/>
    <w:rsid w:val="00DC1257"/>
    <w:rsid w:val="00DD0DE8"/>
    <w:rsid w:val="00E14977"/>
    <w:rsid w:val="00E256A0"/>
    <w:rsid w:val="00E350C3"/>
    <w:rsid w:val="00E43F0D"/>
    <w:rsid w:val="00E62AF3"/>
    <w:rsid w:val="00E713DF"/>
    <w:rsid w:val="00E9437F"/>
    <w:rsid w:val="00EA285C"/>
    <w:rsid w:val="00EA6FBC"/>
    <w:rsid w:val="00EC7419"/>
    <w:rsid w:val="00EE0C19"/>
    <w:rsid w:val="00EF44E2"/>
    <w:rsid w:val="00F422A6"/>
    <w:rsid w:val="00F55F1D"/>
    <w:rsid w:val="00F61B5F"/>
    <w:rsid w:val="00F71338"/>
    <w:rsid w:val="00F95634"/>
    <w:rsid w:val="00F95C58"/>
    <w:rsid w:val="00FB1896"/>
    <w:rsid w:val="00FB50D5"/>
    <w:rsid w:val="00FC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97"/>
  </w:style>
  <w:style w:type="paragraph" w:styleId="2">
    <w:name w:val="heading 2"/>
    <w:basedOn w:val="a"/>
    <w:next w:val="a"/>
    <w:link w:val="20"/>
    <w:semiHidden/>
    <w:unhideWhenUsed/>
    <w:qFormat/>
    <w:rsid w:val="00087E3B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7E3B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87E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87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E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87E3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7E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087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87E3B"/>
  </w:style>
  <w:style w:type="paragraph" w:styleId="ac">
    <w:name w:val="footnote text"/>
    <w:basedOn w:val="a"/>
    <w:link w:val="ad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087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087E3B"/>
    <w:rPr>
      <w:vertAlign w:val="superscript"/>
    </w:rPr>
  </w:style>
  <w:style w:type="character" w:customStyle="1" w:styleId="blk3">
    <w:name w:val="blk3"/>
    <w:basedOn w:val="a0"/>
    <w:rsid w:val="00087E3B"/>
    <w:rPr>
      <w:vanish w:val="0"/>
      <w:webHidden w:val="0"/>
      <w:specVanish w:val="0"/>
    </w:rPr>
  </w:style>
  <w:style w:type="paragraph" w:styleId="af">
    <w:name w:val="footer"/>
    <w:basedOn w:val="a"/>
    <w:link w:val="af0"/>
    <w:rsid w:val="00087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8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7E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08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7E3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87E3B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87E3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A28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2850F1"/>
    <w:rPr>
      <w:color w:val="0000FF"/>
      <w:u w:val="single"/>
    </w:rPr>
  </w:style>
  <w:style w:type="paragraph" w:customStyle="1" w:styleId="ConsPlusTitle">
    <w:name w:val="ConsPlusTitle"/>
    <w:rsid w:val="00F71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713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  <w:rsid w:val="00635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351D7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6351D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f6">
    <w:name w:val="Основной текст Знак"/>
    <w:basedOn w:val="a0"/>
    <w:link w:val="af5"/>
    <w:rsid w:val="006351D7"/>
    <w:rPr>
      <w:rFonts w:ascii="Times New Roman" w:eastAsia="Times New Roman" w:hAnsi="Times New Roman" w:cs="Times New Roman"/>
      <w:sz w:val="28"/>
      <w:szCs w:val="28"/>
      <w:lang/>
    </w:rPr>
  </w:style>
  <w:style w:type="paragraph" w:styleId="af7">
    <w:name w:val="No Spacing"/>
    <w:uiPriority w:val="1"/>
    <w:qFormat/>
    <w:rsid w:val="006351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 Знак Знак"/>
    <w:link w:val="Normal0"/>
    <w:rsid w:val="006351D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6351D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51D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Normal (Web)"/>
    <w:basedOn w:val="a"/>
    <w:uiPriority w:val="99"/>
    <w:rsid w:val="006351D7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6351D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80998-8647-4969-8667-930C0E60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7702</Words>
  <Characters>43907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83</cp:revision>
  <cp:lastPrinted>2018-12-28T02:19:00Z</cp:lastPrinted>
  <dcterms:created xsi:type="dcterms:W3CDTF">2016-04-12T09:34:00Z</dcterms:created>
  <dcterms:modified xsi:type="dcterms:W3CDTF">2018-12-28T02:26:00Z</dcterms:modified>
</cp:coreProperties>
</file>