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E93076" w:rsidRDefault="00F32451" w:rsidP="00F32451">
      <w:pPr>
        <w:jc w:val="center"/>
        <w:rPr>
          <w:rFonts w:ascii="Arial" w:hAnsi="Arial" w:cs="Arial"/>
          <w:b/>
        </w:rPr>
      </w:pPr>
    </w:p>
    <w:p w:rsidR="00F32451" w:rsidRPr="00E9307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93076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E9307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93076">
        <w:rPr>
          <w:rFonts w:ascii="Arial" w:hAnsi="Arial" w:cs="Arial"/>
          <w:b/>
        </w:rPr>
        <w:t>УЖУРСКОГО РАЙОНА КРАСНОЯРСКОГО КРАЯ</w:t>
      </w:r>
    </w:p>
    <w:p w:rsidR="00F32451" w:rsidRPr="00E93076" w:rsidRDefault="00F32451" w:rsidP="00F32451">
      <w:pPr>
        <w:jc w:val="center"/>
        <w:rPr>
          <w:rFonts w:ascii="Arial" w:hAnsi="Arial" w:cs="Arial"/>
        </w:rPr>
      </w:pPr>
    </w:p>
    <w:p w:rsidR="00F32451" w:rsidRPr="00E9307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E93076">
        <w:rPr>
          <w:rFonts w:ascii="Arial" w:hAnsi="Arial" w:cs="Arial"/>
          <w:b/>
        </w:rPr>
        <w:t>ПОСТАНОВЛЕНИЕ</w:t>
      </w:r>
    </w:p>
    <w:p w:rsidR="00F32451" w:rsidRPr="00E93076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E93076" w:rsidRDefault="0054767B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E93076">
        <w:rPr>
          <w:rFonts w:ascii="Arial" w:hAnsi="Arial" w:cs="Arial"/>
        </w:rPr>
        <w:t>02</w:t>
      </w:r>
      <w:r w:rsidR="00F32451" w:rsidRPr="00E93076">
        <w:rPr>
          <w:rFonts w:ascii="Arial" w:hAnsi="Arial" w:cs="Arial"/>
        </w:rPr>
        <w:t>.</w:t>
      </w:r>
      <w:r w:rsidR="00AA324E" w:rsidRPr="00E93076">
        <w:rPr>
          <w:rFonts w:ascii="Arial" w:hAnsi="Arial" w:cs="Arial"/>
        </w:rPr>
        <w:t>0</w:t>
      </w:r>
      <w:r w:rsidRPr="00E93076">
        <w:rPr>
          <w:rFonts w:ascii="Arial" w:hAnsi="Arial" w:cs="Arial"/>
        </w:rPr>
        <w:t>3</w:t>
      </w:r>
      <w:r w:rsidR="00F32451" w:rsidRPr="00E93076">
        <w:rPr>
          <w:rFonts w:ascii="Arial" w:hAnsi="Arial" w:cs="Arial"/>
        </w:rPr>
        <w:t>.20</w:t>
      </w:r>
      <w:r w:rsidR="00AA324E" w:rsidRPr="00E93076">
        <w:rPr>
          <w:rFonts w:ascii="Arial" w:hAnsi="Arial" w:cs="Arial"/>
        </w:rPr>
        <w:t>20</w:t>
      </w:r>
      <w:r w:rsidR="00F32451" w:rsidRPr="00E93076">
        <w:rPr>
          <w:rFonts w:ascii="Arial" w:hAnsi="Arial" w:cs="Arial"/>
        </w:rPr>
        <w:t xml:space="preserve">                                     п. Златоруновск      </w:t>
      </w:r>
      <w:r w:rsidR="00F14EE2" w:rsidRPr="00E93076">
        <w:rPr>
          <w:rFonts w:ascii="Arial" w:hAnsi="Arial" w:cs="Arial"/>
        </w:rPr>
        <w:t xml:space="preserve">                           </w:t>
      </w:r>
      <w:r w:rsidR="00625466" w:rsidRPr="00E93076">
        <w:rPr>
          <w:rFonts w:ascii="Arial" w:hAnsi="Arial" w:cs="Arial"/>
        </w:rPr>
        <w:t xml:space="preserve">       </w:t>
      </w:r>
      <w:r w:rsidR="00F14EE2" w:rsidRPr="00E93076">
        <w:rPr>
          <w:rFonts w:ascii="Arial" w:hAnsi="Arial" w:cs="Arial"/>
        </w:rPr>
        <w:t xml:space="preserve"> </w:t>
      </w:r>
      <w:r w:rsidR="00625466" w:rsidRPr="00E93076">
        <w:rPr>
          <w:rFonts w:ascii="Arial" w:hAnsi="Arial" w:cs="Arial"/>
        </w:rPr>
        <w:t>№ 12</w:t>
      </w:r>
    </w:p>
    <w:p w:rsidR="00AA324E" w:rsidRPr="00E93076" w:rsidRDefault="00AA324E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AA324E" w:rsidRPr="00E93076" w:rsidRDefault="00AA324E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Об утверждении административного регламента предоставления муниципальной услуги </w:t>
      </w:r>
      <w:r w:rsidRPr="00E93076">
        <w:rPr>
          <w:rFonts w:ascii="Arial" w:hAnsi="Arial" w:cs="Arial"/>
          <w:bCs/>
        </w:rPr>
        <w:t xml:space="preserve">«Предоставление </w:t>
      </w:r>
      <w:r w:rsidRPr="00E93076">
        <w:rPr>
          <w:rFonts w:ascii="Arial" w:eastAsia="Calibri" w:hAnsi="Arial" w:cs="Arial"/>
          <w:iCs/>
        </w:rPr>
        <w:t>во владение и</w:t>
      </w:r>
      <w:r w:rsidR="00E36769" w:rsidRPr="00E93076">
        <w:rPr>
          <w:rFonts w:ascii="Arial" w:eastAsia="Calibri" w:hAnsi="Arial" w:cs="Arial"/>
          <w:iCs/>
        </w:rPr>
        <w:t xml:space="preserve"> </w:t>
      </w:r>
      <w:r w:rsidRPr="00E93076">
        <w:rPr>
          <w:rFonts w:ascii="Arial" w:eastAsia="Calibri" w:hAnsi="Arial" w:cs="Arial"/>
          <w:iCs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060808" w:rsidRPr="00E93076">
        <w:rPr>
          <w:rFonts w:ascii="Arial" w:eastAsia="Calibri" w:hAnsi="Arial" w:cs="Arial"/>
          <w:iCs/>
        </w:rPr>
        <w:t xml:space="preserve"> </w:t>
      </w:r>
      <w:r w:rsidRPr="00E93076">
        <w:rPr>
          <w:rFonts w:ascii="Arial" w:eastAsia="Calibri" w:hAnsi="Arial" w:cs="Arial"/>
          <w:iCs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93076">
        <w:rPr>
          <w:rFonts w:ascii="Arial" w:hAnsi="Arial" w:cs="Arial"/>
          <w:bCs/>
        </w:rPr>
        <w:t>»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324E" w:rsidRPr="00E93076" w:rsidRDefault="00AA324E" w:rsidP="00AA324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E93076">
        <w:rPr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E93076">
        <w:rPr>
          <w:sz w:val="24"/>
          <w:szCs w:val="24"/>
        </w:rPr>
        <w:t>обеспечения открытости и общедоступности информации о предоставлении муниципальных услуг, руководствуясь Уставом Златоруновского сельсовета Ужурского района</w:t>
      </w:r>
      <w:r w:rsidRPr="00E93076">
        <w:rPr>
          <w:i/>
          <w:sz w:val="24"/>
          <w:szCs w:val="24"/>
        </w:rPr>
        <w:t xml:space="preserve">, </w:t>
      </w:r>
      <w:r w:rsidRPr="00E93076">
        <w:rPr>
          <w:sz w:val="24"/>
          <w:szCs w:val="24"/>
        </w:rPr>
        <w:t>ПОСТАНОВЛЯЮ: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1. Утвердить административный регламент предоставления муниципальной услуги </w:t>
      </w:r>
      <w:r w:rsidRPr="00E93076">
        <w:rPr>
          <w:rFonts w:ascii="Arial" w:hAnsi="Arial" w:cs="Arial"/>
          <w:bCs/>
        </w:rPr>
        <w:t xml:space="preserve">«Предоставление </w:t>
      </w:r>
      <w:r w:rsidRPr="00E93076">
        <w:rPr>
          <w:rFonts w:ascii="Arial" w:eastAsia="Calibri" w:hAnsi="Arial" w:cs="Arial"/>
          <w:iCs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060808" w:rsidRPr="00E93076">
        <w:rPr>
          <w:rFonts w:ascii="Arial" w:eastAsia="Calibri" w:hAnsi="Arial" w:cs="Arial"/>
          <w:iCs/>
        </w:rPr>
        <w:t xml:space="preserve"> </w:t>
      </w:r>
      <w:r w:rsidRPr="00E93076">
        <w:rPr>
          <w:rFonts w:ascii="Arial" w:eastAsia="Calibri" w:hAnsi="Arial" w:cs="Arial"/>
          <w:iCs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93076">
        <w:rPr>
          <w:rFonts w:ascii="Arial" w:hAnsi="Arial" w:cs="Arial"/>
          <w:bCs/>
        </w:rPr>
        <w:t>»</w:t>
      </w:r>
      <w:r w:rsidRPr="00E93076">
        <w:rPr>
          <w:rFonts w:ascii="Arial" w:hAnsi="Arial" w:cs="Arial"/>
        </w:rPr>
        <w:t>, согласно приложению.</w:t>
      </w:r>
    </w:p>
    <w:p w:rsidR="00AA324E" w:rsidRPr="00E93076" w:rsidRDefault="00AA324E" w:rsidP="00AA324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2. Контроль за исполнением настоящего постановления возложить на специалиста по земельным вопросам Баус Анну Александровну.</w:t>
      </w:r>
    </w:p>
    <w:p w:rsidR="00AA324E" w:rsidRPr="00E93076" w:rsidRDefault="00AA324E" w:rsidP="00AA324E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E93076">
        <w:rPr>
          <w:sz w:val="24"/>
          <w:szCs w:val="24"/>
        </w:rPr>
        <w:t xml:space="preserve">3. </w:t>
      </w:r>
      <w:r w:rsidRPr="00E93076">
        <w:rPr>
          <w:bCs/>
          <w:sz w:val="24"/>
          <w:szCs w:val="24"/>
        </w:rPr>
        <w:t xml:space="preserve">Постановление вступает в силу в день, следующий за днём его официального опубликования в </w:t>
      </w:r>
      <w:r w:rsidRPr="00E93076">
        <w:rPr>
          <w:sz w:val="24"/>
          <w:szCs w:val="24"/>
        </w:rPr>
        <w:t xml:space="preserve">газете «Златоруновский вестник» и на официальном сайте администрации Златоруновского сельсовета </w:t>
      </w:r>
      <w:hyperlink r:id="rId6" w:history="1">
        <w:r w:rsidRPr="00E93076">
          <w:rPr>
            <w:rStyle w:val="aa"/>
            <w:sz w:val="24"/>
            <w:szCs w:val="24"/>
            <w:lang w:val="en-US"/>
          </w:rPr>
          <w:t>http</w:t>
        </w:r>
        <w:r w:rsidRPr="00E93076">
          <w:rPr>
            <w:rStyle w:val="aa"/>
            <w:sz w:val="24"/>
            <w:szCs w:val="24"/>
          </w:rPr>
          <w:t>://</w:t>
        </w:r>
        <w:r w:rsidRPr="00E93076">
          <w:rPr>
            <w:rStyle w:val="aa"/>
            <w:sz w:val="24"/>
            <w:szCs w:val="24"/>
            <w:lang w:val="en-US"/>
          </w:rPr>
          <w:t>mozlat</w:t>
        </w:r>
        <w:r w:rsidRPr="00E93076">
          <w:rPr>
            <w:rStyle w:val="aa"/>
            <w:sz w:val="24"/>
            <w:szCs w:val="24"/>
          </w:rPr>
          <w:t>.</w:t>
        </w:r>
        <w:r w:rsidRPr="00E93076">
          <w:rPr>
            <w:rStyle w:val="aa"/>
            <w:sz w:val="24"/>
            <w:szCs w:val="24"/>
            <w:lang w:val="en-US"/>
          </w:rPr>
          <w:t>gbu</w:t>
        </w:r>
        <w:r w:rsidRPr="00E93076">
          <w:rPr>
            <w:rStyle w:val="aa"/>
            <w:sz w:val="24"/>
            <w:szCs w:val="24"/>
          </w:rPr>
          <w:t>.</w:t>
        </w:r>
        <w:r w:rsidRPr="00E93076">
          <w:rPr>
            <w:rStyle w:val="aa"/>
            <w:sz w:val="24"/>
            <w:szCs w:val="24"/>
            <w:lang w:val="en-US"/>
          </w:rPr>
          <w:t>ru</w:t>
        </w:r>
      </w:hyperlink>
      <w:r w:rsidRPr="00E93076">
        <w:rPr>
          <w:sz w:val="24"/>
          <w:szCs w:val="24"/>
        </w:rPr>
        <w:t>.</w:t>
      </w:r>
    </w:p>
    <w:p w:rsidR="00AA324E" w:rsidRPr="00E93076" w:rsidRDefault="00AA324E" w:rsidP="00AA324E">
      <w:pPr>
        <w:jc w:val="both"/>
        <w:rPr>
          <w:rFonts w:ascii="Arial" w:hAnsi="Arial" w:cs="Arial"/>
          <w:i/>
        </w:rPr>
      </w:pPr>
    </w:p>
    <w:p w:rsidR="00AA324E" w:rsidRPr="00E93076" w:rsidRDefault="00AA324E" w:rsidP="00AA324E">
      <w:pPr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Глава сельсовета                                                                             Д.В. Минин</w:t>
      </w:r>
    </w:p>
    <w:p w:rsidR="00AA324E" w:rsidRPr="00E93076" w:rsidRDefault="00AA324E" w:rsidP="00AA324E">
      <w:pPr>
        <w:jc w:val="right"/>
        <w:rPr>
          <w:rFonts w:ascii="Arial" w:hAnsi="Arial" w:cs="Arial"/>
          <w:iCs/>
        </w:rPr>
      </w:pPr>
      <w:r w:rsidRPr="00E93076">
        <w:rPr>
          <w:rFonts w:ascii="Arial" w:hAnsi="Arial" w:cs="Arial"/>
          <w:i/>
        </w:rPr>
        <w:br w:type="page"/>
      </w:r>
      <w:r w:rsidRPr="00E93076">
        <w:rPr>
          <w:rFonts w:ascii="Arial" w:hAnsi="Arial" w:cs="Arial"/>
          <w:iCs/>
        </w:rPr>
        <w:lastRenderedPageBreak/>
        <w:t>Приложение</w:t>
      </w:r>
    </w:p>
    <w:p w:rsidR="00AA324E" w:rsidRPr="00E93076" w:rsidRDefault="00AA324E" w:rsidP="00AA32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к постановлению</w:t>
      </w:r>
    </w:p>
    <w:p w:rsidR="00AA324E" w:rsidRPr="00E93076" w:rsidRDefault="00AA324E" w:rsidP="00AA32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администрации Златоруновского сельсовета</w:t>
      </w:r>
    </w:p>
    <w:p w:rsidR="00AA324E" w:rsidRPr="00E93076" w:rsidRDefault="00D835F7" w:rsidP="00AA32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93076">
        <w:rPr>
          <w:rFonts w:ascii="Arial" w:hAnsi="Arial" w:cs="Arial"/>
          <w:iCs/>
        </w:rPr>
        <w:t xml:space="preserve">от </w:t>
      </w:r>
      <w:r w:rsidR="0054767B" w:rsidRPr="00E93076">
        <w:rPr>
          <w:rFonts w:ascii="Arial" w:hAnsi="Arial" w:cs="Arial"/>
          <w:iCs/>
        </w:rPr>
        <w:t>02</w:t>
      </w:r>
      <w:r w:rsidRPr="00E93076">
        <w:rPr>
          <w:rFonts w:ascii="Arial" w:hAnsi="Arial" w:cs="Arial"/>
          <w:iCs/>
        </w:rPr>
        <w:t>.0</w:t>
      </w:r>
      <w:r w:rsidR="0054767B" w:rsidRPr="00E93076">
        <w:rPr>
          <w:rFonts w:ascii="Arial" w:hAnsi="Arial" w:cs="Arial"/>
          <w:iCs/>
        </w:rPr>
        <w:t>3</w:t>
      </w:r>
      <w:r w:rsidRPr="00E93076">
        <w:rPr>
          <w:rFonts w:ascii="Arial" w:hAnsi="Arial" w:cs="Arial"/>
          <w:iCs/>
        </w:rPr>
        <w:t>.</w:t>
      </w:r>
      <w:r w:rsidR="00AA324E" w:rsidRPr="00E93076">
        <w:rPr>
          <w:rFonts w:ascii="Arial" w:hAnsi="Arial" w:cs="Arial"/>
          <w:iCs/>
        </w:rPr>
        <w:t xml:space="preserve"> 2020 № </w:t>
      </w:r>
      <w:r w:rsidR="00625466" w:rsidRPr="00E93076">
        <w:rPr>
          <w:rFonts w:ascii="Arial" w:hAnsi="Arial" w:cs="Arial"/>
          <w:iCs/>
        </w:rPr>
        <w:t>12</w:t>
      </w:r>
    </w:p>
    <w:p w:rsidR="00AA324E" w:rsidRPr="00E93076" w:rsidRDefault="00AA324E" w:rsidP="00AA324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AA324E" w:rsidRPr="00E93076" w:rsidRDefault="00AA324E" w:rsidP="00AA324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E93076">
        <w:rPr>
          <w:rFonts w:ascii="Arial" w:hAnsi="Arial" w:cs="Arial"/>
          <w:sz w:val="24"/>
          <w:szCs w:val="24"/>
        </w:rPr>
        <w:t>АДМИНИСТРАТИВНЫЙ РЕГЛАМЕНТ</w:t>
      </w:r>
    </w:p>
    <w:p w:rsidR="00AA324E" w:rsidRPr="00E93076" w:rsidRDefault="00AA324E" w:rsidP="00AA324E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E93076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AA324E" w:rsidRPr="00E93076" w:rsidRDefault="00AA324E" w:rsidP="00AA32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3076">
        <w:rPr>
          <w:rFonts w:ascii="Arial" w:hAnsi="Arial" w:cs="Arial"/>
          <w:b/>
          <w:bCs/>
        </w:rPr>
        <w:t>«Предоставление во владение и</w:t>
      </w:r>
      <w:r w:rsidR="00170A8F" w:rsidRPr="00E93076">
        <w:rPr>
          <w:rFonts w:ascii="Arial" w:hAnsi="Arial" w:cs="Arial"/>
          <w:b/>
          <w:bCs/>
        </w:rPr>
        <w:t xml:space="preserve"> </w:t>
      </w:r>
      <w:r w:rsidRPr="00E93076">
        <w:rPr>
          <w:rFonts w:ascii="Arial" w:hAnsi="Arial" w:cs="Arial"/>
          <w:b/>
          <w:bCs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54767B" w:rsidRPr="00E93076">
        <w:rPr>
          <w:rFonts w:ascii="Arial" w:hAnsi="Arial" w:cs="Arial"/>
          <w:b/>
          <w:bCs/>
        </w:rPr>
        <w:t xml:space="preserve"> </w:t>
      </w:r>
      <w:r w:rsidRPr="00E93076">
        <w:rPr>
          <w:rFonts w:ascii="Arial" w:hAnsi="Arial" w:cs="Arial"/>
          <w:b/>
          <w:bCs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A324E" w:rsidRPr="00E93076" w:rsidRDefault="00AA324E" w:rsidP="00AA324E">
      <w:pPr>
        <w:pStyle w:val="ConsPlusNormal"/>
        <w:ind w:firstLine="540"/>
        <w:jc w:val="both"/>
        <w:outlineLvl w:val="0"/>
        <w:rPr>
          <w:b/>
          <w:bCs/>
          <w:sz w:val="24"/>
          <w:szCs w:val="24"/>
        </w:rPr>
      </w:pPr>
    </w:p>
    <w:p w:rsidR="00AA324E" w:rsidRPr="00E93076" w:rsidRDefault="00AA324E" w:rsidP="00AA324E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E93076">
        <w:rPr>
          <w:b/>
          <w:sz w:val="24"/>
          <w:szCs w:val="24"/>
        </w:rPr>
        <w:t>1. Общие положения</w:t>
      </w:r>
    </w:p>
    <w:p w:rsidR="00AA324E" w:rsidRPr="00E93076" w:rsidRDefault="00AA324E" w:rsidP="00AA324E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1.1 Настоящий административный регламент по предоставлению муниципальной услуги 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1.2. Регламент размещается на Интернет-сайте </w:t>
      </w:r>
      <w:hyperlink r:id="rId7" w:history="1">
        <w:r w:rsidRPr="00E93076">
          <w:rPr>
            <w:rStyle w:val="aa"/>
            <w:rFonts w:ascii="Arial" w:hAnsi="Arial" w:cs="Arial"/>
            <w:u w:val="none"/>
            <w:lang w:val="en-US"/>
          </w:rPr>
          <w:t>http</w:t>
        </w:r>
        <w:r w:rsidRPr="00E93076">
          <w:rPr>
            <w:rStyle w:val="aa"/>
            <w:rFonts w:ascii="Arial" w:hAnsi="Arial" w:cs="Arial"/>
            <w:u w:val="none"/>
          </w:rPr>
          <w:t>://</w:t>
        </w:r>
        <w:r w:rsidRPr="00E93076">
          <w:rPr>
            <w:rStyle w:val="aa"/>
            <w:rFonts w:ascii="Arial" w:hAnsi="Arial" w:cs="Arial"/>
            <w:u w:val="none"/>
            <w:lang w:val="en-US"/>
          </w:rPr>
          <w:t>mozlat</w:t>
        </w:r>
        <w:r w:rsidRPr="00E93076">
          <w:rPr>
            <w:rStyle w:val="aa"/>
            <w:rFonts w:ascii="Arial" w:hAnsi="Arial" w:cs="Arial"/>
            <w:u w:val="none"/>
          </w:rPr>
          <w:t>.</w:t>
        </w:r>
        <w:r w:rsidRPr="00E93076">
          <w:rPr>
            <w:rStyle w:val="aa"/>
            <w:rFonts w:ascii="Arial" w:hAnsi="Arial" w:cs="Arial"/>
            <w:u w:val="none"/>
            <w:lang w:val="en-US"/>
          </w:rPr>
          <w:t>gbu</w:t>
        </w:r>
        <w:r w:rsidRPr="00E93076">
          <w:rPr>
            <w:rStyle w:val="aa"/>
            <w:rFonts w:ascii="Arial" w:hAnsi="Arial" w:cs="Arial"/>
            <w:u w:val="none"/>
          </w:rPr>
          <w:t>.</w:t>
        </w:r>
        <w:r w:rsidRPr="00E93076">
          <w:rPr>
            <w:rStyle w:val="aa"/>
            <w:rFonts w:ascii="Arial" w:hAnsi="Arial" w:cs="Arial"/>
            <w:u w:val="none"/>
            <w:lang w:val="en-US"/>
          </w:rPr>
          <w:t>ru</w:t>
        </w:r>
      </w:hyperlink>
      <w:r w:rsidRPr="00E93076">
        <w:rPr>
          <w:rFonts w:ascii="Arial" w:hAnsi="Arial" w:cs="Arial"/>
        </w:rPr>
        <w:t>, также на информационных стендах, расположенных в администрации Златоруновского сельсовета по адресу: Красноярский край, Ужурский район, п. Златоруновск, ул. Ленина, 9.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E93076">
        <w:rPr>
          <w:rFonts w:ascii="Arial" w:hAnsi="Arial" w:cs="Arial"/>
          <w:b/>
        </w:rPr>
        <w:t>2. Стандарт предоставления муниципальной услуги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2.1. Наименование муниципальной услуги – 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2.2. Предоставление муниципальной услуги осуществляется администрацией Златоруновского сельсовета</w:t>
      </w:r>
      <w:r w:rsidRPr="00E93076">
        <w:rPr>
          <w:rFonts w:ascii="Arial" w:hAnsi="Arial" w:cs="Arial"/>
          <w:i/>
        </w:rPr>
        <w:t xml:space="preserve"> </w:t>
      </w:r>
      <w:r w:rsidRPr="00E93076">
        <w:rPr>
          <w:rFonts w:ascii="Arial" w:hAnsi="Arial" w:cs="Arial"/>
        </w:rPr>
        <w:t>Ужурского района (далее - администрация)</w:t>
      </w:r>
      <w:r w:rsidRPr="00E93076">
        <w:rPr>
          <w:rFonts w:ascii="Arial" w:hAnsi="Arial" w:cs="Arial"/>
          <w:i/>
        </w:rPr>
        <w:t xml:space="preserve">. </w:t>
      </w:r>
      <w:r w:rsidRPr="00E93076">
        <w:rPr>
          <w:rFonts w:ascii="Arial" w:hAnsi="Arial" w:cs="Arial"/>
        </w:rPr>
        <w:t>Ответственным исполнителем муниципальной услуги является специалист по земельным вопросам.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Место нахождения: Красноярский край, Ужурский район, п. Златоруновск, ул. Ленина, 9.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Почтовый адрес: 662245, Красноярский край, Ужурский район, п. Златоруновск, ул. Ленина, 9.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Приёмные дни: </w:t>
      </w:r>
      <w:r w:rsidR="001A4E96" w:rsidRPr="00E93076">
        <w:rPr>
          <w:rFonts w:ascii="Arial" w:hAnsi="Arial" w:cs="Arial"/>
        </w:rPr>
        <w:t>понедельник- пятница</w:t>
      </w:r>
      <w:r w:rsidRPr="00E93076">
        <w:rPr>
          <w:rFonts w:ascii="Arial" w:hAnsi="Arial" w:cs="Arial"/>
        </w:rPr>
        <w:t>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График работы: с </w:t>
      </w:r>
      <w:r w:rsidR="001A4E96" w:rsidRPr="00E93076">
        <w:rPr>
          <w:rFonts w:ascii="Arial" w:hAnsi="Arial" w:cs="Arial"/>
        </w:rPr>
        <w:t>08.00</w:t>
      </w:r>
      <w:r w:rsidRPr="00E93076">
        <w:rPr>
          <w:rFonts w:ascii="Arial" w:hAnsi="Arial" w:cs="Arial"/>
        </w:rPr>
        <w:t xml:space="preserve"> до </w:t>
      </w:r>
      <w:r w:rsidR="001A4E96" w:rsidRPr="00E93076">
        <w:rPr>
          <w:rFonts w:ascii="Arial" w:hAnsi="Arial" w:cs="Arial"/>
        </w:rPr>
        <w:t>16.00</w:t>
      </w:r>
      <w:r w:rsidRPr="00E93076">
        <w:rPr>
          <w:rFonts w:ascii="Arial" w:hAnsi="Arial" w:cs="Arial"/>
        </w:rPr>
        <w:t xml:space="preserve">, в пятницу с </w:t>
      </w:r>
      <w:r w:rsidR="001A4E96" w:rsidRPr="00E93076">
        <w:rPr>
          <w:rFonts w:ascii="Arial" w:hAnsi="Arial" w:cs="Arial"/>
        </w:rPr>
        <w:t>08.00</w:t>
      </w:r>
      <w:r w:rsidRPr="00E93076">
        <w:rPr>
          <w:rFonts w:ascii="Arial" w:hAnsi="Arial" w:cs="Arial"/>
        </w:rPr>
        <w:t xml:space="preserve"> до </w:t>
      </w:r>
      <w:r w:rsidR="001A4E96" w:rsidRPr="00E93076">
        <w:rPr>
          <w:rFonts w:ascii="Arial" w:hAnsi="Arial" w:cs="Arial"/>
        </w:rPr>
        <w:t>14.00</w:t>
      </w:r>
      <w:r w:rsidRPr="00E93076">
        <w:rPr>
          <w:rFonts w:ascii="Arial" w:hAnsi="Arial" w:cs="Arial"/>
        </w:rPr>
        <w:t xml:space="preserve"> (обеденный перерыв с </w:t>
      </w:r>
      <w:r w:rsidR="001A4E96" w:rsidRPr="00E93076">
        <w:rPr>
          <w:rFonts w:ascii="Arial" w:hAnsi="Arial" w:cs="Arial"/>
        </w:rPr>
        <w:t xml:space="preserve">12.00 </w:t>
      </w:r>
      <w:r w:rsidRPr="00E93076">
        <w:rPr>
          <w:rFonts w:ascii="Arial" w:hAnsi="Arial" w:cs="Arial"/>
        </w:rPr>
        <w:t xml:space="preserve">до </w:t>
      </w:r>
      <w:r w:rsidR="001A4E96" w:rsidRPr="00E93076">
        <w:rPr>
          <w:rFonts w:ascii="Arial" w:hAnsi="Arial" w:cs="Arial"/>
        </w:rPr>
        <w:t>13.00</w:t>
      </w:r>
      <w:r w:rsidRPr="00E93076">
        <w:rPr>
          <w:rFonts w:ascii="Arial" w:hAnsi="Arial" w:cs="Arial"/>
        </w:rPr>
        <w:t>)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Телефон/факс: </w:t>
      </w:r>
      <w:r w:rsidR="001A4E96" w:rsidRPr="00E93076">
        <w:rPr>
          <w:rFonts w:ascii="Arial" w:hAnsi="Arial" w:cs="Arial"/>
        </w:rPr>
        <w:t>8(39156)24-2-36/8(39156)24-1-12</w:t>
      </w:r>
      <w:r w:rsidRPr="00E93076">
        <w:rPr>
          <w:rFonts w:ascii="Arial" w:hAnsi="Arial" w:cs="Arial"/>
        </w:rPr>
        <w:t xml:space="preserve">, адрес электронной почты </w:t>
      </w:r>
      <w:r w:rsidR="001A4E96" w:rsidRPr="00E93076">
        <w:rPr>
          <w:rFonts w:ascii="Arial" w:hAnsi="Arial" w:cs="Arial"/>
          <w:lang w:val="en-US"/>
        </w:rPr>
        <w:t>mozlat</w:t>
      </w:r>
      <w:r w:rsidR="001A4E96" w:rsidRPr="00E93076">
        <w:rPr>
          <w:rFonts w:ascii="Arial" w:hAnsi="Arial" w:cs="Arial"/>
        </w:rPr>
        <w:t>@</w:t>
      </w:r>
      <w:r w:rsidR="001A4E96" w:rsidRPr="00E93076">
        <w:rPr>
          <w:rFonts w:ascii="Arial" w:hAnsi="Arial" w:cs="Arial"/>
          <w:lang w:val="en-US"/>
        </w:rPr>
        <w:t>rambler</w:t>
      </w:r>
      <w:r w:rsidR="001A4E96" w:rsidRPr="00E93076">
        <w:rPr>
          <w:rFonts w:ascii="Arial" w:hAnsi="Arial" w:cs="Arial"/>
        </w:rPr>
        <w:t>.</w:t>
      </w:r>
      <w:r w:rsidR="001A4E96" w:rsidRPr="00E93076">
        <w:rPr>
          <w:rFonts w:ascii="Arial" w:hAnsi="Arial" w:cs="Arial"/>
          <w:lang w:val="en-US"/>
        </w:rPr>
        <w:t>ru</w:t>
      </w:r>
      <w:r w:rsidRPr="00E93076">
        <w:rPr>
          <w:rFonts w:ascii="Arial" w:hAnsi="Arial" w:cs="Arial"/>
        </w:rPr>
        <w:t>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lastRenderedPageBreak/>
        <w:t>Информацию по процедуре предоставления муниципальной услуги мо</w:t>
      </w:r>
      <w:r w:rsidR="001A4E96" w:rsidRPr="00E93076">
        <w:rPr>
          <w:rFonts w:ascii="Arial" w:hAnsi="Arial" w:cs="Arial"/>
        </w:rPr>
        <w:t xml:space="preserve">жно получить у специалистов </w:t>
      </w:r>
      <w:r w:rsidRPr="00E93076">
        <w:rPr>
          <w:rFonts w:ascii="Arial" w:hAnsi="Arial" w:cs="Arial"/>
        </w:rPr>
        <w:t>ответственных за предоставление муниципальной услуги.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AA324E" w:rsidRPr="00E93076" w:rsidRDefault="00AA324E" w:rsidP="00AA324E">
      <w:pPr>
        <w:pStyle w:val="printj"/>
        <w:spacing w:before="0" w:after="0"/>
        <w:ind w:firstLine="567"/>
        <w:rPr>
          <w:rFonts w:ascii="Arial" w:hAnsi="Arial" w:cs="Arial"/>
        </w:rPr>
      </w:pPr>
      <w:r w:rsidRPr="00E93076">
        <w:rPr>
          <w:rFonts w:ascii="Arial" w:hAnsi="Arial" w:cs="Arial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2.4. Результатом предоставления муниципальной услуги являются: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AA324E" w:rsidRPr="00E93076" w:rsidRDefault="00AA324E" w:rsidP="00AA324E">
      <w:pPr>
        <w:pStyle w:val="printj"/>
        <w:spacing w:before="0" w:after="0"/>
        <w:ind w:firstLine="567"/>
        <w:rPr>
          <w:rFonts w:ascii="Arial" w:hAnsi="Arial" w:cs="Arial"/>
        </w:rPr>
      </w:pPr>
      <w:r w:rsidRPr="00E93076">
        <w:rPr>
          <w:rFonts w:ascii="Arial" w:hAnsi="Arial" w:cs="Arial"/>
        </w:rPr>
        <w:t>- письменный отказ в заключении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AA324E" w:rsidRPr="00E93076" w:rsidRDefault="00AA324E" w:rsidP="00AA324E">
      <w:pPr>
        <w:pStyle w:val="a6"/>
        <w:spacing w:line="312" w:lineRule="atLeast"/>
        <w:ind w:firstLine="567"/>
        <w:jc w:val="both"/>
        <w:rPr>
          <w:rFonts w:ascii="Arial" w:hAnsi="Arial" w:cs="Arial"/>
          <w:bCs/>
        </w:rPr>
      </w:pPr>
      <w:r w:rsidRPr="00E93076">
        <w:rPr>
          <w:rFonts w:ascii="Arial" w:hAnsi="Arial" w:cs="Arial"/>
        </w:rPr>
        <w:t xml:space="preserve">2.5. </w:t>
      </w:r>
      <w:r w:rsidRPr="00E93076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A148A6" w:rsidRPr="00E93076">
        <w:rPr>
          <w:rFonts w:ascii="Arial" w:hAnsi="Arial" w:cs="Arial"/>
          <w:bCs/>
        </w:rPr>
        <w:t>30</w:t>
      </w:r>
      <w:r w:rsidR="001A4E96" w:rsidRPr="00E93076">
        <w:rPr>
          <w:rFonts w:ascii="Arial" w:hAnsi="Arial" w:cs="Arial"/>
          <w:bCs/>
        </w:rPr>
        <w:t xml:space="preserve"> </w:t>
      </w:r>
      <w:r w:rsidRPr="00E93076">
        <w:rPr>
          <w:rFonts w:ascii="Arial" w:hAnsi="Arial" w:cs="Arial"/>
          <w:bCs/>
        </w:rPr>
        <w:t>дней со дня письменного обращения заявителя или в день обращения при личном устном обращении.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  <w:bCs/>
        </w:rPr>
        <w:t xml:space="preserve">2.6. Правовыми основаниями для предоставления муниципальной </w:t>
      </w:r>
      <w:r w:rsidRPr="00E93076">
        <w:rPr>
          <w:rFonts w:ascii="Arial" w:hAnsi="Arial" w:cs="Arial"/>
        </w:rPr>
        <w:t>услуги является: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Конституция Российской Федерации;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Гражданский кодекс Российской Федерации (часть первая);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Гражданский кодекс Российской Федерации (часть вторая);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Федеральный закон от 26.07.2006 № 135-ФЗ «О защите конкуренции»;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Федеральный закон от 29 июля 1998 года № 135-ФЗ «Об оценочной деятельности в Российской Федерации»;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E93076">
        <w:rPr>
          <w:rFonts w:ascii="Arial" w:hAnsi="Arial" w:cs="Arial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i/>
        </w:rPr>
      </w:pPr>
      <w:r w:rsidRPr="00E93076">
        <w:rPr>
          <w:rFonts w:ascii="Arial" w:hAnsi="Arial" w:cs="Arial"/>
        </w:rPr>
        <w:t>- Устав</w:t>
      </w:r>
      <w:r w:rsidR="00A148A6" w:rsidRPr="00E93076">
        <w:rPr>
          <w:rFonts w:ascii="Arial" w:hAnsi="Arial" w:cs="Arial"/>
        </w:rPr>
        <w:t xml:space="preserve"> Златоруновского сельсовета Ужурского района</w:t>
      </w:r>
      <w:r w:rsidRPr="00E93076">
        <w:rPr>
          <w:rFonts w:ascii="Arial" w:hAnsi="Arial" w:cs="Arial"/>
          <w:i/>
        </w:rPr>
        <w:t>.</w:t>
      </w:r>
    </w:p>
    <w:p w:rsidR="00AA324E" w:rsidRPr="00E93076" w:rsidRDefault="00AA324E" w:rsidP="00AA32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2.7. Перечень документов, необходимых для предоставления муниципальной услуги без проведения торгов: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Заявление о предоставлении муниципального имущества по договору без проведения торгов.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lastRenderedPageBreak/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К заявлению о предоставлении муниципального имущества по договору прилагаются следующие документы: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bookmarkStart w:id="0" w:name="P132"/>
      <w:bookmarkEnd w:id="0"/>
      <w:r w:rsidRPr="00E93076">
        <w:rPr>
          <w:sz w:val="24"/>
          <w:szCs w:val="24"/>
        </w:rPr>
        <w:t>а) копии учредительных документов заявителя - юридического лица;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bookmarkStart w:id="1" w:name="P133"/>
      <w:bookmarkEnd w:id="1"/>
      <w:r w:rsidRPr="00E93076">
        <w:rPr>
          <w:sz w:val="24"/>
          <w:szCs w:val="24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bookmarkStart w:id="2" w:name="P134"/>
      <w:bookmarkEnd w:id="2"/>
      <w:r w:rsidRPr="00E93076">
        <w:rPr>
          <w:sz w:val="24"/>
          <w:szCs w:val="24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bookmarkStart w:id="3" w:name="P135"/>
      <w:bookmarkEnd w:id="3"/>
      <w:r w:rsidRPr="00E93076">
        <w:rPr>
          <w:sz w:val="24"/>
          <w:szCs w:val="24"/>
        </w:rPr>
        <w:t>г) копия документа, удостоверяющего личность заявителя - физического лица;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bookmarkStart w:id="4" w:name="P136"/>
      <w:bookmarkEnd w:id="4"/>
      <w:r w:rsidRPr="00E93076">
        <w:rPr>
          <w:sz w:val="24"/>
          <w:szCs w:val="24"/>
        </w:rPr>
        <w:t>д)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  <w:bookmarkStart w:id="5" w:name="P137"/>
      <w:bookmarkEnd w:id="5"/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б) копии документов, удостоверяющих личность, для физических лиц;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г) копии учредительных документов заявителя (для юридических лиц);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lastRenderedPageBreak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и) опись представленных документов;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bookmarkStart w:id="6" w:name="P102"/>
      <w:bookmarkEnd w:id="6"/>
      <w:r w:rsidRPr="00E93076">
        <w:rPr>
          <w:sz w:val="24"/>
          <w:szCs w:val="24"/>
        </w:rPr>
        <w:t>2.9. Исчерпывающий перечень документов, необходимых для предоставления муниципальной услуги путем проведения торгов в форме конкурса: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б) копии документов, удостоверяющих личность, для физических лиц;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г) копии учредительных документов заявителя (для юридических лиц);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lastRenderedPageBreak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к) предложение о цене договора;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м) опись представленных документов;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AA324E" w:rsidRPr="00E93076" w:rsidRDefault="00AA324E" w:rsidP="00AA32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  <w:bCs/>
        </w:rPr>
        <w:t>2.10.</w:t>
      </w:r>
      <w:r w:rsidRPr="00E93076">
        <w:rPr>
          <w:rFonts w:ascii="Arial" w:hAnsi="Arial" w:cs="Arial"/>
        </w:rPr>
        <w:t xml:space="preserve"> Запрещено требовать от заявителя: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E93076">
        <w:rPr>
          <w:rFonts w:ascii="Arial" w:hAnsi="Arial" w:cs="Arial"/>
        </w:rPr>
        <w:lastRenderedPageBreak/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</w:t>
      </w:r>
      <w:r w:rsidRPr="00E93076">
        <w:rPr>
          <w:rFonts w:ascii="Arial" w:hAnsi="Arial" w:cs="Arial"/>
        </w:rPr>
        <w:lastRenderedPageBreak/>
        <w:t>210-ФЗ «Об организации предоставления государственных и муниципальных услуг».</w:t>
      </w:r>
    </w:p>
    <w:p w:rsidR="00AA324E" w:rsidRPr="00E93076" w:rsidRDefault="00AA324E" w:rsidP="00AA324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AA324E" w:rsidRPr="00E93076" w:rsidRDefault="00AA324E" w:rsidP="00AA324E">
      <w:pPr>
        <w:ind w:firstLine="539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2.11. Исчерпывающий перечень оснований для отказа в приёме письменного заявления: </w:t>
      </w:r>
    </w:p>
    <w:p w:rsidR="00AA324E" w:rsidRPr="00E93076" w:rsidRDefault="00AA324E" w:rsidP="00AA324E">
      <w:pPr>
        <w:ind w:firstLine="539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2.12. Исчерпывающий перечень оснований для </w:t>
      </w:r>
      <w:r w:rsidRPr="00E93076">
        <w:rPr>
          <w:rFonts w:ascii="Arial" w:eastAsia="Calibri" w:hAnsi="Arial" w:cs="Arial"/>
        </w:rPr>
        <w:t>приостановления предоставления муниципальной услуги или</w:t>
      </w:r>
      <w:r w:rsidRPr="00E93076">
        <w:rPr>
          <w:rFonts w:ascii="Arial" w:hAnsi="Arial" w:cs="Arial"/>
        </w:rPr>
        <w:t xml:space="preserve"> отказа в предоставлении муниципальной услуги:</w:t>
      </w:r>
    </w:p>
    <w:p w:rsidR="00AA324E" w:rsidRPr="00E93076" w:rsidRDefault="00AA324E" w:rsidP="00AA324E">
      <w:pPr>
        <w:ind w:firstLine="567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- если заявитель не относится к получателям муниципальной услуги</w:t>
      </w:r>
      <w:r w:rsidRPr="00E93076">
        <w:rPr>
          <w:rFonts w:ascii="Arial" w:eastAsia="Calibri" w:hAnsi="Arial" w:cs="Arial"/>
        </w:rPr>
        <w:t>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если испрашиваемое заявителем имущество предоставлено по договору иному лицу;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AA324E" w:rsidRPr="00E93076" w:rsidRDefault="00AA324E" w:rsidP="00AA324E">
      <w:pPr>
        <w:ind w:firstLine="567"/>
        <w:jc w:val="both"/>
        <w:rPr>
          <w:rFonts w:ascii="Arial" w:hAnsi="Arial" w:cs="Arial"/>
          <w:i/>
        </w:rPr>
      </w:pPr>
      <w:r w:rsidRPr="00E93076">
        <w:rPr>
          <w:rFonts w:ascii="Arial" w:hAnsi="Arial" w:cs="Arial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  <w:bCs/>
        </w:rPr>
        <w:t xml:space="preserve">2.13. </w:t>
      </w:r>
      <w:r w:rsidRPr="00E93076">
        <w:rPr>
          <w:rFonts w:ascii="Arial" w:hAnsi="Arial" w:cs="Arial"/>
        </w:rPr>
        <w:t>Муниципальная услуга предоставляется бесплатно.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E93076">
        <w:rPr>
          <w:rFonts w:ascii="Arial" w:hAnsi="Arial" w:cs="Arial"/>
          <w:bCs/>
        </w:rPr>
        <w:t>2.14. М</w:t>
      </w:r>
      <w:r w:rsidRPr="00E93076">
        <w:rPr>
          <w:rFonts w:ascii="Arial" w:hAnsi="Arial" w:cs="Arial"/>
        </w:rPr>
        <w:t xml:space="preserve">аксимальный срок ожидания в очереди при запросе о предоставлении муниципальной услуги </w:t>
      </w:r>
      <w:r w:rsidRPr="00E93076">
        <w:rPr>
          <w:rFonts w:ascii="Arial" w:hAnsi="Arial" w:cs="Arial"/>
          <w:bCs/>
        </w:rPr>
        <w:t xml:space="preserve">составляет не более </w:t>
      </w:r>
      <w:r w:rsidR="00223EA3" w:rsidRPr="00E93076">
        <w:rPr>
          <w:rFonts w:ascii="Arial" w:hAnsi="Arial" w:cs="Arial"/>
          <w:bCs/>
        </w:rPr>
        <w:t xml:space="preserve">30 </w:t>
      </w:r>
      <w:r w:rsidRPr="00E93076">
        <w:rPr>
          <w:rFonts w:ascii="Arial" w:hAnsi="Arial" w:cs="Arial"/>
          <w:bCs/>
        </w:rPr>
        <w:t>минут.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  <w:bCs/>
        </w:rPr>
        <w:t xml:space="preserve">2.15. </w:t>
      </w:r>
      <w:r w:rsidRPr="00E93076">
        <w:rPr>
          <w:rFonts w:ascii="Arial" w:hAnsi="Arial" w:cs="Arial"/>
        </w:rPr>
        <w:t xml:space="preserve">Срок регистрации запроса заявителя о предоставлении муниципальной услуги </w:t>
      </w:r>
      <w:r w:rsidRPr="00E93076">
        <w:rPr>
          <w:rFonts w:ascii="Arial" w:hAnsi="Arial" w:cs="Arial"/>
          <w:bCs/>
        </w:rPr>
        <w:t xml:space="preserve">составляет не более </w:t>
      </w:r>
      <w:r w:rsidR="00223EA3" w:rsidRPr="00E93076">
        <w:rPr>
          <w:rFonts w:ascii="Arial" w:hAnsi="Arial" w:cs="Arial"/>
          <w:bCs/>
        </w:rPr>
        <w:t>10 минут</w:t>
      </w:r>
      <w:r w:rsidRPr="00E93076">
        <w:rPr>
          <w:rFonts w:ascii="Arial" w:hAnsi="Arial" w:cs="Arial"/>
          <w:bCs/>
        </w:rPr>
        <w:t>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  <w:bCs/>
        </w:rPr>
        <w:lastRenderedPageBreak/>
        <w:t xml:space="preserve">2.16. </w:t>
      </w:r>
      <w:r w:rsidRPr="00E93076">
        <w:rPr>
          <w:rFonts w:ascii="Arial" w:hAnsi="Arial" w:cs="Arial"/>
        </w:rPr>
        <w:t>Требования к помещениям, в которых предоставляется муниципальная услуга: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возможность самостоятельного передвижения по территории, на которой расположено помещение дл</w:t>
      </w:r>
      <w:r w:rsidR="00625466" w:rsidRPr="00E93076">
        <w:rPr>
          <w:sz w:val="24"/>
          <w:szCs w:val="24"/>
        </w:rPr>
        <w:t>я оказания муниципальной услуги</w:t>
      </w:r>
      <w:r w:rsidRPr="00E93076">
        <w:rPr>
          <w:sz w:val="24"/>
          <w:szCs w:val="24"/>
        </w:rPr>
        <w:t>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автотранспортных средств инвалидов.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2.17. На информационном стенде в администрации размещаются следующие информационные материалы: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сведения о перечне предоставляемых муниципальных услуг;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образец заполнения заявления;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адрес, номера телефонов и факса, график работы, адрес электронной почты администрации и отдела;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административный регламент;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lastRenderedPageBreak/>
        <w:t>2.18. Показателями доступности и качества муниципальной услуги являются: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E93076">
        <w:rPr>
          <w:rFonts w:ascii="Arial" w:hAnsi="Arial" w:cs="Arial"/>
          <w:b/>
        </w:rPr>
        <w:t>3. С</w:t>
      </w:r>
      <w:r w:rsidRPr="00E93076">
        <w:rPr>
          <w:rFonts w:ascii="Arial" w:hAnsi="Arial" w:cs="Arial"/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B937D6" w:rsidRPr="00E93076">
        <w:rPr>
          <w:rFonts w:ascii="Arial" w:hAnsi="Arial" w:cs="Arial"/>
          <w:b/>
          <w:bCs/>
        </w:rPr>
        <w:t>р в многофункциональных центрах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pStyle w:val="ConsPlusNormal"/>
        <w:ind w:firstLine="567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1) прием и регистрация заявления и приложенных к нему документов;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2) рассмотрение заявления;</w:t>
      </w:r>
    </w:p>
    <w:p w:rsidR="00AA324E" w:rsidRPr="00E93076" w:rsidRDefault="00AA324E" w:rsidP="00AA324E">
      <w:pPr>
        <w:pStyle w:val="ConsPlusNormal"/>
        <w:ind w:firstLine="0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3) выдача результата муниципальной услуги Заявителю.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3.2.Прием и регистрация заявления и приложенных к нему документов.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i/>
        </w:rPr>
      </w:pPr>
      <w:r w:rsidRPr="00E93076">
        <w:rPr>
          <w:rFonts w:ascii="Arial" w:hAnsi="Arial" w:cs="Arial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 w:rsidR="00B937D6" w:rsidRPr="00E93076">
        <w:rPr>
          <w:rFonts w:ascii="Arial" w:hAnsi="Arial" w:cs="Arial"/>
        </w:rPr>
        <w:t>Администрация Златоруновского сельсовета</w:t>
      </w:r>
      <w:r w:rsidRPr="00E93076">
        <w:rPr>
          <w:rFonts w:ascii="Arial" w:hAnsi="Arial" w:cs="Arial"/>
          <w:i/>
        </w:rPr>
        <w:t>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3.2.3. После регистрации заявление поступает для рассмотрения в установленные сроки в </w:t>
      </w:r>
      <w:r w:rsidR="00223EA3" w:rsidRPr="00E93076">
        <w:rPr>
          <w:rFonts w:ascii="Arial" w:hAnsi="Arial" w:cs="Arial"/>
        </w:rPr>
        <w:t>Администрацию Златоруновского сельсовета</w:t>
      </w:r>
      <w:r w:rsidRPr="00E93076">
        <w:rPr>
          <w:rFonts w:ascii="Arial" w:hAnsi="Arial" w:cs="Arial"/>
        </w:rPr>
        <w:t>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3.3. Рассмотрение заявления. 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3.3.1. </w:t>
      </w:r>
      <w:r w:rsidR="00223EA3" w:rsidRPr="00E93076">
        <w:rPr>
          <w:rFonts w:ascii="Arial" w:hAnsi="Arial" w:cs="Arial"/>
        </w:rPr>
        <w:t>Администрация Златоруновского сельсовета</w:t>
      </w:r>
      <w:r w:rsidRPr="00E93076">
        <w:rPr>
          <w:rFonts w:ascii="Arial" w:hAnsi="Arial" w:cs="Arial"/>
        </w:rPr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3.3.2. Рассмотрение заявления осуществляется исполнителем в срок не более 5 рабочих дней с момента поступления к нему заявления.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3.3.3. Исполнитель проверяет: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полномочия заявителя, в том числе полномочия представителя заявителя;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наличие документов, необходимых для рассмотрения заявления по существу;</w:t>
      </w:r>
    </w:p>
    <w:p w:rsidR="00AA324E" w:rsidRPr="00E93076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соответствие представленных документов требованиям законодательства.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 xml:space="preserve">3.3.4. При рассмотрении заявления исполнитель вправе обращаться к Заявителю, в соответствующие государственные органы и организации для </w:t>
      </w:r>
      <w:r w:rsidRPr="00E93076">
        <w:rPr>
          <w:sz w:val="24"/>
          <w:szCs w:val="24"/>
        </w:rPr>
        <w:lastRenderedPageBreak/>
        <w:t>получения дополнительной информации, в том числе по телефону или электронной почте.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Заявитель вправе устно или в письменном виде представить исполнителю дополнительную информацию.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3.3.5.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адрес заявителя, указанный в заявлении. В случае не устранения заявителем замечаний в течение 30 дней со дня регистрации уведомления в Администрации </w:t>
      </w:r>
      <w:r w:rsidR="00223EA3" w:rsidRPr="00E93076">
        <w:rPr>
          <w:rFonts w:ascii="Arial" w:hAnsi="Arial" w:cs="Arial"/>
        </w:rPr>
        <w:t xml:space="preserve">Златоруновского сельсовета </w:t>
      </w:r>
      <w:r w:rsidRPr="00E93076">
        <w:rPr>
          <w:rFonts w:ascii="Arial" w:hAnsi="Arial" w:cs="Arial"/>
        </w:rPr>
        <w:t xml:space="preserve">исполнитель в течение 5 календарных дней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 w:rsidR="00223EA3" w:rsidRPr="00E93076">
        <w:rPr>
          <w:rFonts w:ascii="Arial" w:hAnsi="Arial" w:cs="Arial"/>
        </w:rPr>
        <w:t>главой Златоруновского сельсовета</w:t>
      </w:r>
      <w:r w:rsidRPr="00E93076">
        <w:rPr>
          <w:rFonts w:ascii="Arial" w:hAnsi="Arial" w:cs="Arial"/>
        </w:rPr>
        <w:t xml:space="preserve">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3.3.6. По результатам рассмотрения заявления и необходимых документов исполнитель принимает одно из следующих решений: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б) о предоставлении муниципальной услуги без проведения торгов;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в) о предоставлении муниципальной услуги путем проведения торгов;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г) об отказе в предоставлении муниципальной услуги.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3.3.7. Предоставление муниципальной услуги без проведения торгов осуществляется в случаях, предусмотренных ст. 17.1 Федерального закона от 26.07.2006 № 135-ФЗ «О защите конкуренции», в следующей последовательности: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 xml:space="preserve">1) при принятии решения о предоставлении муниципальной услуги без проведения торгов исполнитель в течение </w:t>
      </w:r>
      <w:r w:rsidR="00F07F1B" w:rsidRPr="00E93076">
        <w:rPr>
          <w:sz w:val="24"/>
          <w:szCs w:val="24"/>
        </w:rPr>
        <w:t xml:space="preserve">10 </w:t>
      </w:r>
      <w:r w:rsidRPr="00E93076">
        <w:rPr>
          <w:sz w:val="24"/>
          <w:szCs w:val="24"/>
        </w:rPr>
        <w:t xml:space="preserve">дней с момента принятия такого решения осуществляет подготовку проекта постановления Администрации </w:t>
      </w:r>
      <w:r w:rsidR="00F07F1B" w:rsidRPr="00E93076">
        <w:rPr>
          <w:sz w:val="24"/>
          <w:szCs w:val="24"/>
        </w:rPr>
        <w:t>Златоруновского сельсовета</w:t>
      </w:r>
      <w:r w:rsidR="00F07F1B" w:rsidRPr="00E93076">
        <w:rPr>
          <w:i/>
          <w:sz w:val="24"/>
          <w:szCs w:val="24"/>
        </w:rPr>
        <w:t xml:space="preserve"> </w:t>
      </w:r>
      <w:r w:rsidRPr="00E93076">
        <w:rPr>
          <w:sz w:val="24"/>
          <w:szCs w:val="24"/>
        </w:rPr>
        <w:t xml:space="preserve"> и договора, которые передаются Заявителю для согласования и подписания;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2) подписанный заявителем договор в течение двух рабочих дней подписывается Главой Администрации;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lastRenderedPageBreak/>
        <w:t>3.3.8. Предоставление муниципальной услуги путем проведения торгов осуществляется в следующем порядке: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1) торги по предоставлению муниципального имущества во владение, пользование проводятся на основании Федерального закона от 26.07.2006 № 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 xml:space="preserve">2) договор заключается между Администрацией </w:t>
      </w:r>
      <w:r w:rsidR="00F07F1B" w:rsidRPr="00E93076">
        <w:rPr>
          <w:sz w:val="24"/>
          <w:szCs w:val="24"/>
        </w:rPr>
        <w:t>Златоруновского сельсовета</w:t>
      </w:r>
      <w:r w:rsidRPr="00E93076">
        <w:rPr>
          <w:sz w:val="24"/>
          <w:szCs w:val="24"/>
        </w:rPr>
        <w:t xml:space="preserve"> и победителем торгов в сроки, указанные в конкурсной 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Предельный срок исполнение данной административной процедуры: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 xml:space="preserve">в случае принятия решения о предоставлении муниципального имущества без проведения торгов - </w:t>
      </w:r>
      <w:r w:rsidR="00F07F1B" w:rsidRPr="00E93076">
        <w:rPr>
          <w:sz w:val="24"/>
          <w:szCs w:val="24"/>
        </w:rPr>
        <w:t>10</w:t>
      </w:r>
      <w:r w:rsidRPr="00E93076">
        <w:rPr>
          <w:sz w:val="24"/>
          <w:szCs w:val="24"/>
        </w:rPr>
        <w:t xml:space="preserve"> дней с момента принятия такого решения;</w:t>
      </w:r>
    </w:p>
    <w:p w:rsidR="00AA324E" w:rsidRPr="00E93076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в случае принятия решения о предоставлении муниципального имущества путем проведения торгов - </w:t>
      </w:r>
      <w:r w:rsidR="00F07F1B" w:rsidRPr="00E93076">
        <w:rPr>
          <w:rFonts w:ascii="Arial" w:hAnsi="Arial" w:cs="Arial"/>
        </w:rPr>
        <w:t>30</w:t>
      </w:r>
      <w:r w:rsidRPr="00E93076">
        <w:rPr>
          <w:rFonts w:ascii="Arial" w:hAnsi="Arial" w:cs="Arial"/>
        </w:rPr>
        <w:t xml:space="preserve"> дней с момента опубликования информационного сообщения о проведении конкурса или аукциона.</w:t>
      </w:r>
    </w:p>
    <w:p w:rsidR="00AA324E" w:rsidRPr="00E93076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3.4. Выдача результата муниципальной услуги Заявителю.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</w:t>
      </w:r>
      <w:r w:rsidRPr="00E93076">
        <w:rPr>
          <w:sz w:val="24"/>
          <w:szCs w:val="24"/>
        </w:rPr>
        <w:lastRenderedPageBreak/>
        <w:t xml:space="preserve">электронным письмом. Экземпляр договора </w:t>
      </w:r>
      <w:r w:rsidR="00F07F1B" w:rsidRPr="00E93076">
        <w:rPr>
          <w:sz w:val="24"/>
          <w:szCs w:val="24"/>
        </w:rPr>
        <w:t>администрации Златоруновского сельсовета</w:t>
      </w:r>
      <w:r w:rsidRPr="00E93076">
        <w:rPr>
          <w:sz w:val="24"/>
          <w:szCs w:val="24"/>
        </w:rPr>
        <w:t xml:space="preserve"> подшивается в соответствующее номенклатурное дело.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 xml:space="preserve">3.3.3. Факт отправки письма Заявителю подтверждается уведомлением о вручении, которое хранится в </w:t>
      </w:r>
      <w:r w:rsidR="00F07F1B" w:rsidRPr="00E93076">
        <w:rPr>
          <w:sz w:val="24"/>
          <w:szCs w:val="24"/>
        </w:rPr>
        <w:t>Администрации Златоруновского сельсовета</w:t>
      </w:r>
      <w:r w:rsidRPr="00E93076">
        <w:rPr>
          <w:sz w:val="24"/>
          <w:szCs w:val="24"/>
        </w:rPr>
        <w:t>.</w:t>
      </w:r>
    </w:p>
    <w:p w:rsidR="00AA324E" w:rsidRPr="00E93076" w:rsidRDefault="00AA324E" w:rsidP="00AA324E">
      <w:pPr>
        <w:pStyle w:val="ConsPlusNormal"/>
        <w:ind w:firstLine="539"/>
        <w:jc w:val="both"/>
        <w:rPr>
          <w:sz w:val="24"/>
          <w:szCs w:val="24"/>
        </w:rPr>
      </w:pPr>
      <w:r w:rsidRPr="00E93076">
        <w:rPr>
          <w:sz w:val="24"/>
          <w:szCs w:val="24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39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Предельный срок исполнения административной процедуры - </w:t>
      </w:r>
      <w:r w:rsidR="00F14EE2" w:rsidRPr="00E93076">
        <w:rPr>
          <w:rFonts w:ascii="Arial" w:hAnsi="Arial" w:cs="Arial"/>
        </w:rPr>
        <w:t>30</w:t>
      </w:r>
      <w:r w:rsidRPr="00E93076">
        <w:rPr>
          <w:rFonts w:ascii="Arial" w:hAnsi="Arial" w:cs="Arial"/>
        </w:rPr>
        <w:t xml:space="preserve"> д</w:t>
      </w:r>
      <w:r w:rsidR="00F14EE2" w:rsidRPr="00E93076">
        <w:rPr>
          <w:rFonts w:ascii="Arial" w:hAnsi="Arial" w:cs="Arial"/>
        </w:rPr>
        <w:t>ней</w:t>
      </w:r>
      <w:r w:rsidRPr="00E93076">
        <w:rPr>
          <w:rFonts w:ascii="Arial" w:hAnsi="Arial" w:cs="Arial"/>
        </w:rPr>
        <w:t>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E93076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4.1. Текущий контроль за соблюдением последовательности действий, определенных Регламентом осуществляется </w:t>
      </w:r>
      <w:r w:rsidR="00C43D16" w:rsidRPr="00E93076">
        <w:rPr>
          <w:rFonts w:ascii="Arial" w:hAnsi="Arial" w:cs="Arial"/>
        </w:rPr>
        <w:t>главой сельсовета</w:t>
      </w:r>
      <w:r w:rsidRPr="00E93076">
        <w:rPr>
          <w:rFonts w:ascii="Arial" w:hAnsi="Arial" w:cs="Arial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A324E" w:rsidRPr="00E93076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AA324E" w:rsidRPr="00E93076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AA324E" w:rsidRPr="00E93076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AA324E" w:rsidRPr="00E93076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</w:rPr>
      </w:pPr>
      <w:r w:rsidRPr="00E93076">
        <w:rPr>
          <w:rFonts w:ascii="Arial" w:hAnsi="Arial" w:cs="Arial"/>
          <w:b/>
        </w:rPr>
        <w:t>5.</w:t>
      </w:r>
      <w:r w:rsidRPr="00E93076">
        <w:rPr>
          <w:rFonts w:ascii="Arial" w:hAnsi="Arial" w:cs="Arial"/>
        </w:rPr>
        <w:t xml:space="preserve"> </w:t>
      </w:r>
      <w:r w:rsidRPr="00E93076">
        <w:rPr>
          <w:rFonts w:ascii="Arial" w:hAnsi="Arial" w:cs="Arial"/>
          <w:b/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</w:t>
      </w:r>
    </w:p>
    <w:p w:rsidR="00AA324E" w:rsidRPr="00E93076" w:rsidRDefault="00AA324E" w:rsidP="00AA324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A324E" w:rsidRPr="00E93076" w:rsidRDefault="00AA324E" w:rsidP="00AA324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lastRenderedPageBreak/>
        <w:t>2) нарушение срока предоставления муниципальной услуги.</w:t>
      </w:r>
      <w:r w:rsidRPr="00E93076">
        <w:rPr>
          <w:rFonts w:ascii="Arial" w:eastAsia="Calibri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E93076">
        <w:rPr>
          <w:rFonts w:ascii="Arial" w:hAnsi="Arial" w:cs="Arial"/>
        </w:rPr>
        <w:t>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F14EE2" w:rsidRPr="00E93076">
        <w:rPr>
          <w:rFonts w:ascii="Arial" w:hAnsi="Arial" w:cs="Arial"/>
        </w:rPr>
        <w:t xml:space="preserve"> </w:t>
      </w:r>
      <w:r w:rsidRPr="00E93076">
        <w:rPr>
          <w:rFonts w:ascii="Arial" w:hAnsi="Arial" w:cs="Arial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324E" w:rsidRPr="00E93076" w:rsidRDefault="00AA324E" w:rsidP="00AA32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E93076">
        <w:rPr>
          <w:rFonts w:ascii="Arial" w:eastAsia="Calibri" w:hAnsi="Arial" w:cs="Arial"/>
        </w:rPr>
        <w:t xml:space="preserve">законами и иными </w:t>
      </w:r>
      <w:r w:rsidRPr="00E93076">
        <w:rPr>
          <w:rFonts w:ascii="Arial" w:hAnsi="Arial" w:cs="Arial"/>
        </w:rPr>
        <w:t xml:space="preserve">нормативными правовыми актами субъектов Российской Федерации, муниципальными правовыми актами. </w:t>
      </w:r>
      <w:r w:rsidRPr="00E93076">
        <w:rPr>
          <w:rFonts w:ascii="Arial" w:eastAsia="Calibri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E93076">
        <w:rPr>
          <w:rFonts w:ascii="Arial" w:hAnsi="Arial" w:cs="Arial"/>
        </w:rPr>
        <w:t>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E93076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E93076">
        <w:rPr>
          <w:rFonts w:ascii="Arial" w:eastAsia="Calibri" w:hAnsi="Arial" w:cs="Arial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E93076">
        <w:rPr>
          <w:rFonts w:ascii="Arial" w:hAnsi="Arial" w:cs="Arial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E93076">
        <w:rPr>
          <w:rFonts w:ascii="Arial" w:eastAsia="Calibri" w:hAnsi="Arial" w:cs="Arial"/>
        </w:rPr>
        <w:t xml:space="preserve">В указанном случае </w:t>
      </w:r>
      <w:r w:rsidRPr="00E93076">
        <w:rPr>
          <w:rFonts w:ascii="Arial" w:eastAsia="Calibri" w:hAnsi="Arial" w:cs="Arial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A324E" w:rsidRPr="00E93076" w:rsidRDefault="00AA324E" w:rsidP="00AA324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E93076">
        <w:rPr>
          <w:rFonts w:ascii="Arial" w:eastAsia="Calibri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AA324E" w:rsidRPr="00E93076" w:rsidRDefault="00AA324E" w:rsidP="00AA32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93076">
        <w:rPr>
          <w:rFonts w:ascii="Arial" w:eastAsia="Calibri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A324E" w:rsidRPr="00E93076" w:rsidRDefault="00AA324E" w:rsidP="00AA32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076">
        <w:rPr>
          <w:rFonts w:ascii="Arial" w:eastAsia="Calibri" w:hAnsi="Arial" w:cs="Arial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r w:rsidRPr="00E93076">
        <w:rPr>
          <w:rFonts w:ascii="Arial" w:eastAsia="Calibri" w:hAnsi="Arial" w:cs="Arial"/>
          <w:color w:val="0000FF"/>
        </w:rPr>
        <w:t>пунктом 4 части 1 статьи 7</w:t>
      </w:r>
      <w:r w:rsidRPr="00E93076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E93076">
        <w:rPr>
          <w:rFonts w:ascii="Arial" w:eastAsia="Calibri" w:hAnsi="Arial" w:cs="Arial"/>
          <w:color w:val="0000FF"/>
        </w:rPr>
        <w:t>частью 1.3 статьи 16</w:t>
      </w:r>
      <w:r w:rsidRPr="00E93076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AA324E" w:rsidRPr="00E93076" w:rsidRDefault="00AA324E" w:rsidP="00AA324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E93076">
        <w:rPr>
          <w:rFonts w:ascii="Arial" w:hAnsi="Arial" w:cs="Arial"/>
        </w:rPr>
        <w:t>5.2. Обращения подлежат обязательному рассмотрению. Рассмотрение обращений осуществляется бесплатно.</w:t>
      </w:r>
    </w:p>
    <w:p w:rsidR="00AA324E" w:rsidRPr="00E93076" w:rsidRDefault="00AA324E" w:rsidP="00AA32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E93076">
        <w:rPr>
          <w:rFonts w:ascii="Arial" w:eastAsia="Calibri" w:hAnsi="Arial" w:cs="Arial"/>
        </w:rPr>
        <w:t>, многофункциональный центр либо в соответствующий орган государственной власти (орган местного самоуправления) публично-</w:t>
      </w:r>
      <w:r w:rsidRPr="00E93076">
        <w:rPr>
          <w:rFonts w:ascii="Arial" w:eastAsia="Calibri" w:hAnsi="Arial" w:cs="Arial"/>
        </w:rPr>
        <w:lastRenderedPageBreak/>
        <w:t>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E93076">
        <w:rPr>
          <w:rFonts w:ascii="Arial" w:hAnsi="Arial" w:cs="Arial"/>
        </w:rPr>
        <w:t xml:space="preserve">. Жалобы на решения </w:t>
      </w:r>
      <w:r w:rsidRPr="00E93076">
        <w:rPr>
          <w:rFonts w:ascii="Arial" w:eastAsia="Calibri" w:hAnsi="Arial" w:cs="Arial"/>
        </w:rPr>
        <w:t>и действия (бездействие) руководителя</w:t>
      </w:r>
      <w:r w:rsidRPr="00E93076">
        <w:rPr>
          <w:rFonts w:ascii="Arial" w:hAnsi="Arial" w:cs="Arial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93076">
        <w:rPr>
          <w:rFonts w:ascii="Arial" w:eastAsia="Calibri" w:hAnsi="Arial" w:cs="Arial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93076">
        <w:rPr>
          <w:rFonts w:ascii="Arial" w:hAnsi="Arial" w:cs="Arial"/>
        </w:rPr>
        <w:t xml:space="preserve">5.4. </w:t>
      </w:r>
      <w:r w:rsidRPr="00E93076">
        <w:rPr>
          <w:rFonts w:ascii="Arial" w:hAnsi="Arial" w:cs="Arial"/>
          <w:iCs/>
        </w:rPr>
        <w:t xml:space="preserve">Жалоба </w:t>
      </w:r>
      <w:r w:rsidRPr="00E93076">
        <w:rPr>
          <w:rFonts w:ascii="Arial" w:eastAsia="Calibri" w:hAnsi="Arial" w:cs="Arial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E93076">
        <w:rPr>
          <w:rFonts w:ascii="Arial" w:hAnsi="Arial" w:cs="Arial"/>
          <w:iCs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E93076">
        <w:rPr>
          <w:rFonts w:ascii="Arial" w:hAnsi="Arial" w:cs="Arial"/>
        </w:rPr>
        <w:t>органа, предоставляющего муниципальную услугу</w:t>
      </w:r>
      <w:r w:rsidRPr="00E93076">
        <w:rPr>
          <w:rFonts w:ascii="Arial" w:hAnsi="Arial" w:cs="Arial"/>
          <w:iCs/>
        </w:rPr>
        <w:t xml:space="preserve">, а также может быть принята при личном приеме заявителя. </w:t>
      </w:r>
      <w:r w:rsidRPr="00E93076">
        <w:rPr>
          <w:rFonts w:ascii="Arial" w:eastAsia="Calibri" w:hAnsi="Arial" w:cs="Arial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5.5. Жалоба должна содержать: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E93076">
        <w:rPr>
          <w:rFonts w:ascii="Arial" w:eastAsia="Calibri" w:hAnsi="Arial" w:cs="Arial"/>
        </w:rPr>
        <w:t xml:space="preserve">многофункционального центра, его руководителя и (или) работника, </w:t>
      </w:r>
      <w:r w:rsidRPr="00E93076">
        <w:rPr>
          <w:rFonts w:ascii="Arial" w:eastAsia="Calibri" w:hAnsi="Arial" w:cs="Arial"/>
        </w:rPr>
        <w:lastRenderedPageBreak/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E93076">
        <w:rPr>
          <w:rFonts w:ascii="Arial" w:hAnsi="Arial" w:cs="Arial"/>
          <w:iCs/>
        </w:rPr>
        <w:t xml:space="preserve"> решения и действия (бездействие) которых обжалуются;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E93076">
        <w:rPr>
          <w:rFonts w:ascii="Arial" w:eastAsia="Calibri" w:hAnsi="Arial" w:cs="Arial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E93076">
        <w:rPr>
          <w:rFonts w:ascii="Arial" w:hAnsi="Arial" w:cs="Arial"/>
          <w:iCs/>
        </w:rPr>
        <w:t>;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E93076">
        <w:rPr>
          <w:rFonts w:ascii="Arial" w:eastAsia="Calibri" w:hAnsi="Arial" w:cs="Arial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 w:rsidRPr="00E93076">
        <w:rPr>
          <w:rFonts w:ascii="Arial" w:hAnsi="Arial" w:cs="Arial"/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E93076">
        <w:rPr>
          <w:rFonts w:ascii="Arial" w:hAnsi="Arial" w:cs="Arial"/>
          <w:iCs/>
        </w:rPr>
        <w:t xml:space="preserve">5.6. </w:t>
      </w:r>
      <w:r w:rsidRPr="00E93076">
        <w:rPr>
          <w:rFonts w:ascii="Arial" w:eastAsia="Calibri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 xml:space="preserve">5.7. По результатам рассмотрения жалобы </w:t>
      </w:r>
      <w:r w:rsidRPr="00E93076">
        <w:rPr>
          <w:rFonts w:ascii="Arial" w:hAnsi="Arial" w:cs="Arial"/>
        </w:rPr>
        <w:t>принимается</w:t>
      </w:r>
      <w:r w:rsidRPr="00E93076">
        <w:rPr>
          <w:rFonts w:ascii="Arial" w:hAnsi="Arial" w:cs="Arial"/>
          <w:iCs/>
        </w:rPr>
        <w:t xml:space="preserve"> одно из следующих решений: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93076">
        <w:rPr>
          <w:rFonts w:ascii="Arial" w:hAnsi="Arial" w:cs="Arial"/>
          <w:iCs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2) в удовлетворении жалобы отказывается.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324E" w:rsidRPr="00E93076" w:rsidRDefault="00AA324E" w:rsidP="00AA324E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 xml:space="preserve">5.9. 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E93076">
        <w:rPr>
          <w:rFonts w:ascii="Arial" w:eastAsia="Calibri" w:hAnsi="Arial" w:cs="Arial"/>
        </w:rPr>
        <w:t>Федерального закона от 27.07.2010 № 210-ФЗ «Об организации предоставления государственных и муниципальных услуг»</w:t>
      </w:r>
      <w:r w:rsidRPr="00E93076">
        <w:rPr>
          <w:rFonts w:ascii="Arial" w:hAnsi="Arial" w:cs="Arial"/>
          <w:iCs/>
        </w:rPr>
        <w:t>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AA324E" w:rsidRPr="00E93076" w:rsidRDefault="00AA324E" w:rsidP="00AA324E">
      <w:pPr>
        <w:tabs>
          <w:tab w:val="left" w:pos="204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324E" w:rsidRPr="00E93076" w:rsidRDefault="00AA324E" w:rsidP="00AA32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E93076">
        <w:rPr>
          <w:rFonts w:ascii="Arial" w:hAnsi="Arial" w:cs="Arial"/>
          <w:iCs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AA324E" w:rsidRPr="00E93076" w:rsidRDefault="00AA324E" w:rsidP="00AA32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AA324E" w:rsidRPr="00E93076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F0" w:rsidRDefault="000E75F0" w:rsidP="00AA324E">
      <w:r>
        <w:separator/>
      </w:r>
    </w:p>
  </w:endnote>
  <w:endnote w:type="continuationSeparator" w:id="0">
    <w:p w:rsidR="000E75F0" w:rsidRDefault="000E75F0" w:rsidP="00AA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F0" w:rsidRDefault="000E75F0" w:rsidP="00AA324E">
      <w:r>
        <w:separator/>
      </w:r>
    </w:p>
  </w:footnote>
  <w:footnote w:type="continuationSeparator" w:id="0">
    <w:p w:rsidR="000E75F0" w:rsidRDefault="000E75F0" w:rsidP="00AA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07"/>
    <w:rsid w:val="00037870"/>
    <w:rsid w:val="00052E82"/>
    <w:rsid w:val="00060808"/>
    <w:rsid w:val="0007008E"/>
    <w:rsid w:val="000719E2"/>
    <w:rsid w:val="00074ECD"/>
    <w:rsid w:val="000917D2"/>
    <w:rsid w:val="000A2A63"/>
    <w:rsid w:val="000A4741"/>
    <w:rsid w:val="000B2D2A"/>
    <w:rsid w:val="000B7ABA"/>
    <w:rsid w:val="000C206A"/>
    <w:rsid w:val="000E21AC"/>
    <w:rsid w:val="000E3257"/>
    <w:rsid w:val="000E75F0"/>
    <w:rsid w:val="000F5900"/>
    <w:rsid w:val="001058EE"/>
    <w:rsid w:val="00115EAA"/>
    <w:rsid w:val="00153515"/>
    <w:rsid w:val="00163E1D"/>
    <w:rsid w:val="0016426A"/>
    <w:rsid w:val="00170A8F"/>
    <w:rsid w:val="00176DDE"/>
    <w:rsid w:val="0017704C"/>
    <w:rsid w:val="001924F0"/>
    <w:rsid w:val="001A4E96"/>
    <w:rsid w:val="001B3E18"/>
    <w:rsid w:val="00203656"/>
    <w:rsid w:val="00223EA3"/>
    <w:rsid w:val="002349FF"/>
    <w:rsid w:val="00243F07"/>
    <w:rsid w:val="002673FA"/>
    <w:rsid w:val="00306D59"/>
    <w:rsid w:val="0031276E"/>
    <w:rsid w:val="00324D2A"/>
    <w:rsid w:val="0036336D"/>
    <w:rsid w:val="00364CFD"/>
    <w:rsid w:val="003A7FD9"/>
    <w:rsid w:val="003F5193"/>
    <w:rsid w:val="00401ED0"/>
    <w:rsid w:val="00442163"/>
    <w:rsid w:val="004675BE"/>
    <w:rsid w:val="0047096C"/>
    <w:rsid w:val="0047195F"/>
    <w:rsid w:val="00477A25"/>
    <w:rsid w:val="00495240"/>
    <w:rsid w:val="004B4323"/>
    <w:rsid w:val="004E00ED"/>
    <w:rsid w:val="004E0C35"/>
    <w:rsid w:val="0054767B"/>
    <w:rsid w:val="00584063"/>
    <w:rsid w:val="005C28F7"/>
    <w:rsid w:val="005C72EF"/>
    <w:rsid w:val="005D037C"/>
    <w:rsid w:val="00604FCD"/>
    <w:rsid w:val="00615DF0"/>
    <w:rsid w:val="00625466"/>
    <w:rsid w:val="006735E2"/>
    <w:rsid w:val="006B05E2"/>
    <w:rsid w:val="006D51EA"/>
    <w:rsid w:val="00717EEC"/>
    <w:rsid w:val="00735831"/>
    <w:rsid w:val="00755666"/>
    <w:rsid w:val="00766ADB"/>
    <w:rsid w:val="007875C0"/>
    <w:rsid w:val="007D4A77"/>
    <w:rsid w:val="00810CC1"/>
    <w:rsid w:val="00863962"/>
    <w:rsid w:val="008642B7"/>
    <w:rsid w:val="008837D6"/>
    <w:rsid w:val="00894665"/>
    <w:rsid w:val="008C4BB1"/>
    <w:rsid w:val="008D52CF"/>
    <w:rsid w:val="008F4D6D"/>
    <w:rsid w:val="00904BE7"/>
    <w:rsid w:val="00957B01"/>
    <w:rsid w:val="009D2D18"/>
    <w:rsid w:val="009D40D6"/>
    <w:rsid w:val="00A130BF"/>
    <w:rsid w:val="00A135AA"/>
    <w:rsid w:val="00A148A6"/>
    <w:rsid w:val="00A45508"/>
    <w:rsid w:val="00A560AD"/>
    <w:rsid w:val="00A57019"/>
    <w:rsid w:val="00A67C08"/>
    <w:rsid w:val="00A940DE"/>
    <w:rsid w:val="00A95E23"/>
    <w:rsid w:val="00A975EF"/>
    <w:rsid w:val="00AA324E"/>
    <w:rsid w:val="00AB47C6"/>
    <w:rsid w:val="00AC07E5"/>
    <w:rsid w:val="00B42124"/>
    <w:rsid w:val="00B524A7"/>
    <w:rsid w:val="00B6057C"/>
    <w:rsid w:val="00B72907"/>
    <w:rsid w:val="00B90B8A"/>
    <w:rsid w:val="00B937D6"/>
    <w:rsid w:val="00BB1EC5"/>
    <w:rsid w:val="00BB61D2"/>
    <w:rsid w:val="00BC5A0A"/>
    <w:rsid w:val="00BD0C1F"/>
    <w:rsid w:val="00BD2D09"/>
    <w:rsid w:val="00BD7671"/>
    <w:rsid w:val="00BE1521"/>
    <w:rsid w:val="00BE706C"/>
    <w:rsid w:val="00BF2F1C"/>
    <w:rsid w:val="00BF6462"/>
    <w:rsid w:val="00C17FB3"/>
    <w:rsid w:val="00C23853"/>
    <w:rsid w:val="00C43D16"/>
    <w:rsid w:val="00C5172B"/>
    <w:rsid w:val="00C56841"/>
    <w:rsid w:val="00C61392"/>
    <w:rsid w:val="00C86AAE"/>
    <w:rsid w:val="00C870E6"/>
    <w:rsid w:val="00C8769D"/>
    <w:rsid w:val="00CA0669"/>
    <w:rsid w:val="00CD227D"/>
    <w:rsid w:val="00CD6C5B"/>
    <w:rsid w:val="00D274E4"/>
    <w:rsid w:val="00D45022"/>
    <w:rsid w:val="00D55023"/>
    <w:rsid w:val="00D76D94"/>
    <w:rsid w:val="00D76EDD"/>
    <w:rsid w:val="00D835F7"/>
    <w:rsid w:val="00DD40B5"/>
    <w:rsid w:val="00DD4B73"/>
    <w:rsid w:val="00DE5400"/>
    <w:rsid w:val="00E0485F"/>
    <w:rsid w:val="00E05390"/>
    <w:rsid w:val="00E200DE"/>
    <w:rsid w:val="00E34046"/>
    <w:rsid w:val="00E36769"/>
    <w:rsid w:val="00E81B36"/>
    <w:rsid w:val="00E93076"/>
    <w:rsid w:val="00EB5924"/>
    <w:rsid w:val="00EC0367"/>
    <w:rsid w:val="00EC6F70"/>
    <w:rsid w:val="00EE3CBC"/>
    <w:rsid w:val="00F024F8"/>
    <w:rsid w:val="00F07F1B"/>
    <w:rsid w:val="00F14EE2"/>
    <w:rsid w:val="00F32451"/>
    <w:rsid w:val="00F36E25"/>
    <w:rsid w:val="00F5636B"/>
    <w:rsid w:val="00F852C5"/>
    <w:rsid w:val="00FA12C3"/>
    <w:rsid w:val="00FC445C"/>
    <w:rsid w:val="00FE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3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A32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2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A324E"/>
    <w:pPr>
      <w:spacing w:after="75"/>
    </w:pPr>
  </w:style>
  <w:style w:type="paragraph" w:customStyle="1" w:styleId="printj">
    <w:name w:val="printj"/>
    <w:basedOn w:val="a"/>
    <w:rsid w:val="00AA324E"/>
    <w:pPr>
      <w:spacing w:before="144" w:after="288"/>
      <w:jc w:val="both"/>
    </w:pPr>
  </w:style>
  <w:style w:type="paragraph" w:styleId="a7">
    <w:name w:val="footnote text"/>
    <w:basedOn w:val="a"/>
    <w:link w:val="a8"/>
    <w:rsid w:val="00AA324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A32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A324E"/>
    <w:rPr>
      <w:vertAlign w:val="superscript"/>
    </w:rPr>
  </w:style>
  <w:style w:type="character" w:styleId="aa">
    <w:name w:val="Hyperlink"/>
    <w:basedOn w:val="a0"/>
    <w:uiPriority w:val="99"/>
    <w:unhideWhenUsed/>
    <w:rsid w:val="00AA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zlat.g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zlat.gbu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7049</Words>
  <Characters>40181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80</cp:revision>
  <cp:lastPrinted>2019-06-05T03:53:00Z</cp:lastPrinted>
  <dcterms:created xsi:type="dcterms:W3CDTF">2012-06-26T07:51:00Z</dcterms:created>
  <dcterms:modified xsi:type="dcterms:W3CDTF">2020-03-16T08:06:00Z</dcterms:modified>
</cp:coreProperties>
</file>