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3" w:rsidRDefault="00692F53" w:rsidP="00692F53">
      <w:pPr>
        <w:framePr w:hSpace="181" w:wrap="notBeside" w:vAnchor="page" w:hAnchor="page" w:x="1413" w:y="109"/>
        <w:ind w:right="142" w:firstLine="709"/>
        <w:rPr>
          <w:bCs/>
          <w:szCs w:val="28"/>
        </w:rPr>
      </w:pPr>
    </w:p>
    <w:p w:rsidR="00692F53" w:rsidRPr="00692F53" w:rsidRDefault="00692F53" w:rsidP="00692F5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92F53">
        <w:rPr>
          <w:rFonts w:ascii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53" w:rsidRPr="00692F53" w:rsidRDefault="00692F53" w:rsidP="00692F5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692F53">
        <w:rPr>
          <w:rFonts w:ascii="Times New Roman" w:hAnsi="Times New Roman" w:cs="Times New Roman"/>
          <w:b/>
          <w:sz w:val="28"/>
          <w:szCs w:val="20"/>
        </w:rPr>
        <w:t>АДМИНИСТРАЦИЯ ЗЛАТОРУНОВСКОГО СЕЛЬСОВЕТА</w:t>
      </w:r>
    </w:p>
    <w:p w:rsidR="00692F53" w:rsidRPr="00692F53" w:rsidRDefault="00692F53" w:rsidP="00692F5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692F53">
        <w:rPr>
          <w:rFonts w:ascii="Times New Roman" w:hAnsi="Times New Roman" w:cs="Times New Roman"/>
          <w:b/>
          <w:sz w:val="28"/>
          <w:szCs w:val="20"/>
        </w:rPr>
        <w:t>УЖУРСКОГО РАЙОНА КРАСНОЯРСКОГО КРАЯ</w:t>
      </w:r>
    </w:p>
    <w:p w:rsidR="00692F53" w:rsidRPr="00692F53" w:rsidRDefault="00692F53" w:rsidP="00692F53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692F53" w:rsidRPr="00692F53" w:rsidRDefault="00692F53" w:rsidP="00692F53">
      <w:pPr>
        <w:keepNext/>
        <w:jc w:val="center"/>
        <w:outlineLvl w:val="1"/>
        <w:rPr>
          <w:rFonts w:ascii="Times New Roman" w:hAnsi="Times New Roman" w:cs="Times New Roman"/>
          <w:b/>
          <w:sz w:val="44"/>
          <w:szCs w:val="20"/>
        </w:rPr>
      </w:pPr>
      <w:r w:rsidRPr="00692F53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692F53" w:rsidRPr="00580D63" w:rsidRDefault="00692F53" w:rsidP="00692F53">
      <w:pPr>
        <w:autoSpaceDE w:val="0"/>
        <w:autoSpaceDN w:val="0"/>
        <w:adjustRightInd w:val="0"/>
        <w:rPr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19.01.2021</w:t>
      </w:r>
      <w:r w:rsidRPr="00692F53">
        <w:rPr>
          <w:rFonts w:ascii="Times New Roman" w:hAnsi="Times New Roman" w:cs="Times New Roman"/>
          <w:sz w:val="28"/>
          <w:szCs w:val="20"/>
        </w:rPr>
        <w:t xml:space="preserve">                                     п. </w:t>
      </w:r>
      <w:proofErr w:type="spellStart"/>
      <w:r w:rsidRPr="00692F53">
        <w:rPr>
          <w:rFonts w:ascii="Times New Roman" w:hAnsi="Times New Roman" w:cs="Times New Roman"/>
          <w:sz w:val="28"/>
          <w:szCs w:val="20"/>
        </w:rPr>
        <w:t>Златоруновск</w:t>
      </w:r>
      <w:proofErr w:type="spellEnd"/>
      <w:r w:rsidRPr="00692F53">
        <w:rPr>
          <w:rFonts w:ascii="Times New Roman" w:hAnsi="Times New Roman" w:cs="Times New Roman"/>
          <w:sz w:val="28"/>
          <w:szCs w:val="20"/>
        </w:rPr>
        <w:t xml:space="preserve">                                          № </w:t>
      </w:r>
      <w:r>
        <w:rPr>
          <w:sz w:val="28"/>
          <w:szCs w:val="20"/>
        </w:rPr>
        <w:t>2</w:t>
      </w:r>
    </w:p>
    <w:p w:rsidR="00692F53" w:rsidRDefault="00692F53" w:rsidP="00692F53">
      <w:pPr>
        <w:pStyle w:val="a4"/>
        <w:ind w:right="142" w:firstLine="709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692F53" w:rsidTr="00692F53">
        <w:tc>
          <w:tcPr>
            <w:tcW w:w="5211" w:type="dxa"/>
          </w:tcPr>
          <w:p w:rsidR="00692F53" w:rsidRDefault="00692F53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«Порядка разработки и утверждения условий конкурса,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и порядка подтверждения победителем конкурса исполнения таких условий» </w:t>
            </w:r>
          </w:p>
          <w:p w:rsidR="00692F53" w:rsidRDefault="00692F53">
            <w:pPr>
              <w:spacing w:after="0" w:line="240" w:lineRule="auto"/>
              <w:ind w:right="142" w:firstLine="709"/>
              <w:rPr>
                <w:sz w:val="28"/>
                <w:szCs w:val="28"/>
              </w:rPr>
            </w:pPr>
          </w:p>
        </w:tc>
      </w:tr>
    </w:tbl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пунктом 22 статьи 20 Федерального закона от 21.12.2001 № 178-ФЗ «О приватизации государственного и муниципального имущества», статьей 7 Устава </w:t>
      </w:r>
      <w:proofErr w:type="spellStart"/>
      <w:r w:rsidRPr="00692F5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692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92F5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92F5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F5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692F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Pr="00692F53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условий конкурса,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 порядка подтверждения победителем конкурса исполнения таких условий», согласно Приложению.</w:t>
      </w: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опубликования в </w:t>
      </w:r>
      <w:r w:rsidRPr="00692F53"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 w:rsidRPr="00692F53">
        <w:rPr>
          <w:rFonts w:ascii="Times New Roman" w:hAnsi="Times New Roman" w:cs="Times New Roman"/>
          <w:bCs/>
          <w:sz w:val="28"/>
          <w:szCs w:val="28"/>
        </w:rPr>
        <w:t>Златоруновский</w:t>
      </w:r>
      <w:proofErr w:type="spellEnd"/>
      <w:r w:rsidRPr="00692F53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      </w:t>
      </w: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Ватину Л.М.</w:t>
      </w:r>
    </w:p>
    <w:p w:rsidR="00692F53" w:rsidRDefault="00692F53" w:rsidP="00692F53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2F53" w:rsidRDefault="00692F53" w:rsidP="00692F53">
      <w:pPr>
        <w:framePr w:hSpace="180" w:wrap="around" w:hAnchor="margin" w:xAlign="center" w:y="-54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сельсовета                                                                      Л.М.Ватина</w:t>
      </w: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692F53" w:rsidRDefault="00692F53" w:rsidP="00692F53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692F53" w:rsidRDefault="00692F53" w:rsidP="00692F53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692F53" w:rsidRP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4"/>
          <w:szCs w:val="24"/>
        </w:rPr>
      </w:pPr>
      <w:r w:rsidRPr="00692F53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692F53" w:rsidRP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4"/>
          <w:szCs w:val="24"/>
        </w:rPr>
      </w:pPr>
      <w:r w:rsidRPr="00692F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92F5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692F5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2F53" w:rsidRPr="00692F53" w:rsidRDefault="00692F53" w:rsidP="00692F53">
      <w:pPr>
        <w:spacing w:after="0" w:line="240" w:lineRule="auto"/>
        <w:ind w:left="4962" w:right="142"/>
        <w:rPr>
          <w:rFonts w:ascii="Times New Roman" w:hAnsi="Times New Roman" w:cs="Times New Roman"/>
          <w:sz w:val="24"/>
          <w:szCs w:val="24"/>
        </w:rPr>
      </w:pPr>
      <w:r w:rsidRPr="00692F53">
        <w:rPr>
          <w:rFonts w:ascii="Times New Roman" w:hAnsi="Times New Roman" w:cs="Times New Roman"/>
          <w:sz w:val="24"/>
          <w:szCs w:val="24"/>
        </w:rPr>
        <w:t>от  19.01.2021   № 2</w:t>
      </w: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both"/>
        <w:rPr>
          <w:rStyle w:val="s2"/>
          <w:b/>
        </w:rPr>
      </w:pP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center"/>
      </w:pPr>
      <w:r>
        <w:rPr>
          <w:rStyle w:val="s2"/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>
        <w:rPr>
          <w:rStyle w:val="s2"/>
          <w:b/>
          <w:sz w:val="28"/>
          <w:szCs w:val="28"/>
        </w:rPr>
        <w:t>контроля за</w:t>
      </w:r>
      <w:proofErr w:type="gramEnd"/>
      <w:r>
        <w:rPr>
          <w:rStyle w:val="s2"/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bookmarkStart w:id="0" w:name="101"/>
      <w:bookmarkEnd w:id="0"/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s2"/>
          <w:b/>
          <w:sz w:val="28"/>
          <w:szCs w:val="28"/>
        </w:rPr>
        <w:t>1. Общие положения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4"/>
      <w:bookmarkEnd w:id="1"/>
      <w:r>
        <w:rPr>
          <w:sz w:val="28"/>
          <w:szCs w:val="28"/>
        </w:rPr>
        <w:t xml:space="preserve">1.1. 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 w:rsidRPr="00692F53">
        <w:rPr>
          <w:sz w:val="28"/>
          <w:szCs w:val="28"/>
        </w:rPr>
        <w:t xml:space="preserve">администрации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конкурс),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5"/>
      <w:bookmarkEnd w:id="2"/>
      <w:r>
        <w:rPr>
          <w:sz w:val="28"/>
          <w:szCs w:val="28"/>
        </w:rPr>
        <w:t xml:space="preserve">1.2. Организацию проведения конкурса осуществляет администрация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6"/>
      <w:bookmarkEnd w:id="3"/>
      <w:r>
        <w:rPr>
          <w:sz w:val="28"/>
          <w:szCs w:val="28"/>
        </w:rPr>
        <w:t xml:space="preserve">1.3. Продавцом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выступает администрация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bookmarkStart w:id="4" w:name="102"/>
      <w:bookmarkEnd w:id="4"/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s2"/>
          <w:b/>
          <w:sz w:val="28"/>
          <w:szCs w:val="28"/>
        </w:rPr>
        <w:t>2. Порядок разработки и утверждения условий конкурса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7"/>
      <w:bookmarkEnd w:id="5"/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условий конкурса осуществляется </w:t>
      </w:r>
      <w:bookmarkStart w:id="6" w:name="108"/>
      <w:bookmarkEnd w:id="6"/>
      <w:r>
        <w:rPr>
          <w:sz w:val="28"/>
          <w:szCs w:val="28"/>
        </w:rPr>
        <w:t xml:space="preserve">администрацией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9"/>
      <w:bookmarkEnd w:id="7"/>
      <w:r>
        <w:rPr>
          <w:sz w:val="28"/>
          <w:szCs w:val="28"/>
        </w:rPr>
        <w:t xml:space="preserve">2.3. Условия конкурса утверждаются Постановлением администрации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</w:rPr>
      </w:pPr>
      <w:bookmarkStart w:id="8" w:name="103"/>
      <w:bookmarkEnd w:id="8"/>
      <w:r>
        <w:rPr>
          <w:rStyle w:val="s2"/>
          <w:b/>
          <w:sz w:val="28"/>
          <w:szCs w:val="28"/>
        </w:rPr>
        <w:t xml:space="preserve">3. Порядок </w:t>
      </w:r>
      <w:proofErr w:type="gramStart"/>
      <w:r>
        <w:rPr>
          <w:rStyle w:val="s2"/>
          <w:b/>
          <w:sz w:val="28"/>
          <w:szCs w:val="28"/>
        </w:rPr>
        <w:t>контроля за</w:t>
      </w:r>
      <w:proofErr w:type="gramEnd"/>
      <w:r>
        <w:rPr>
          <w:rStyle w:val="s2"/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692F53" w:rsidRDefault="00692F53" w:rsidP="00692F53">
      <w:pPr>
        <w:pStyle w:val="p3"/>
        <w:spacing w:before="0" w:beforeAutospacing="0" w:after="0" w:afterAutospacing="0"/>
        <w:ind w:firstLine="709"/>
        <w:jc w:val="both"/>
      </w:pP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10"/>
      <w:bookmarkEnd w:id="9"/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11"/>
      <w:bookmarkEnd w:id="10"/>
      <w:r>
        <w:rPr>
          <w:sz w:val="28"/>
          <w:szCs w:val="28"/>
        </w:rPr>
        <w:t xml:space="preserve">3.2. Для обеспечения эффективного контроля исполнения условий конкурса администрация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обязана: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от победителей конкурса отчетные документы, подтверждающие исполнение условий конкурса;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12"/>
      <w:bookmarkEnd w:id="11"/>
      <w:r>
        <w:rPr>
          <w:sz w:val="28"/>
          <w:szCs w:val="28"/>
        </w:rPr>
        <w:t>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7" w:tgtFrame="_blank" w:history="1">
        <w:r>
          <w:rPr>
            <w:rStyle w:val="s3"/>
            <w:szCs w:val="28"/>
          </w:rPr>
          <w:t>пункте 19 статьи 20</w:t>
        </w:r>
      </w:hyperlink>
      <w:r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>
        <w:rPr>
          <w:sz w:val="28"/>
          <w:szCs w:val="28"/>
        </w:rPr>
        <w:t xml:space="preserve"> дня поступления.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13"/>
      <w:bookmarkEnd w:id="12"/>
      <w:r>
        <w:rPr>
          <w:sz w:val="28"/>
          <w:szCs w:val="28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рабочих дней с даты </w:t>
      </w:r>
      <w:proofErr w:type="gramStart"/>
      <w:r>
        <w:rPr>
          <w:sz w:val="28"/>
          <w:szCs w:val="28"/>
        </w:rPr>
        <w:t>истечения срока выполнения условий конкурса</w:t>
      </w:r>
      <w:proofErr w:type="gramEnd"/>
      <w:r>
        <w:rPr>
          <w:sz w:val="28"/>
          <w:szCs w:val="28"/>
        </w:rPr>
        <w:t xml:space="preserve"> победитель представляет в администрацию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сводный (итоговый) отчет о выполнении им условий конкурса с приложением всех необходимых документов.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14"/>
      <w:bookmarkEnd w:id="13"/>
      <w:r>
        <w:rPr>
          <w:sz w:val="28"/>
          <w:szCs w:val="28"/>
        </w:rPr>
        <w:t xml:space="preserve">3.5. В течение двух месяцев со дня получения сводного (итогового) отчета о выполнении условий конкурса администрация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этих целей комиссией по проверке исполнения условий конкурса (далее - комиссия). Состав комиссии </w:t>
      </w:r>
      <w:r>
        <w:rPr>
          <w:sz w:val="28"/>
          <w:szCs w:val="28"/>
        </w:rPr>
        <w:lastRenderedPageBreak/>
        <w:t xml:space="preserve">утверждается постановлением администрации </w:t>
      </w:r>
      <w:bookmarkStart w:id="14" w:name="115"/>
      <w:bookmarkEnd w:id="14"/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3.6. Комиссия осуществляет: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16"/>
      <w:bookmarkEnd w:id="15"/>
      <w:r>
        <w:rPr>
          <w:sz w:val="28"/>
          <w:szCs w:val="28"/>
        </w:rPr>
        <w:t>3.7. Комиссия вправе: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выездные заседания;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17"/>
      <w:bookmarkEnd w:id="16"/>
      <w:r>
        <w:rPr>
          <w:sz w:val="28"/>
          <w:szCs w:val="28"/>
        </w:rPr>
        <w:t>3.8. 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18"/>
      <w:bookmarkEnd w:id="17"/>
      <w:r>
        <w:rPr>
          <w:sz w:val="28"/>
          <w:szCs w:val="28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19"/>
      <w:bookmarkEnd w:id="18"/>
      <w:r>
        <w:rPr>
          <w:sz w:val="28"/>
          <w:szCs w:val="28"/>
        </w:rPr>
        <w:t xml:space="preserve">3.10. Акт утверждается главой </w:t>
      </w:r>
      <w:proofErr w:type="spellStart"/>
      <w:r w:rsidRPr="00692F53">
        <w:rPr>
          <w:sz w:val="28"/>
          <w:szCs w:val="28"/>
        </w:rPr>
        <w:t>Златоруновского</w:t>
      </w:r>
      <w:proofErr w:type="spellEnd"/>
      <w:r w:rsidRPr="00692F5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10 дней со дня его подписания.</w:t>
      </w:r>
    </w:p>
    <w:p w:rsidR="00692F53" w:rsidRDefault="00692F53" w:rsidP="00692F5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692F53" w:rsidRDefault="00692F53" w:rsidP="0069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53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DF2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2F53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3"/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69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53"/>
  </w:style>
  <w:style w:type="character" w:customStyle="1" w:styleId="s3">
    <w:name w:val="s3"/>
    <w:basedOn w:val="a0"/>
    <w:rsid w:val="00692F53"/>
  </w:style>
  <w:style w:type="character" w:styleId="a6">
    <w:name w:val="Hyperlink"/>
    <w:basedOn w:val="a0"/>
    <w:uiPriority w:val="99"/>
    <w:semiHidden/>
    <w:unhideWhenUsed/>
    <w:rsid w:val="00692F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059625499FA957A698E986217573691DF62FBF1E60663A78843C3241FBCD71675071CB661B2A2D7F08352B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3846-DAD0-4E4B-BF0D-37DC539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1148</Words>
  <Characters>6548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2021-01-18T08:32:00Z</cp:lastPrinted>
  <dcterms:created xsi:type="dcterms:W3CDTF">2021-01-18T08:24:00Z</dcterms:created>
  <dcterms:modified xsi:type="dcterms:W3CDTF">2021-01-18T08:33:00Z</dcterms:modified>
</cp:coreProperties>
</file>