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0A" w:rsidRPr="00B94DFC" w:rsidRDefault="0066740A">
      <w:pPr>
        <w:spacing w:line="1" w:lineRule="exact"/>
        <w:rPr>
          <w:rFonts w:ascii="Arial" w:hAnsi="Arial" w:cs="Arial"/>
        </w:rPr>
      </w:pPr>
    </w:p>
    <w:p w:rsidR="0066740A" w:rsidRPr="00B94DFC" w:rsidRDefault="00A505C8">
      <w:pPr>
        <w:pStyle w:val="20"/>
        <w:framePr w:w="9437" w:h="2266" w:hRule="exact" w:wrap="none" w:vAnchor="page" w:hAnchor="page" w:x="1584" w:y="1740"/>
        <w:rPr>
          <w:rFonts w:ascii="Arial" w:hAnsi="Arial" w:cs="Arial"/>
          <w:sz w:val="24"/>
          <w:szCs w:val="24"/>
        </w:rPr>
      </w:pPr>
      <w:r w:rsidRPr="00B94DFC">
        <w:rPr>
          <w:rFonts w:ascii="Arial" w:hAnsi="Arial" w:cs="Arial"/>
          <w:sz w:val="24"/>
          <w:szCs w:val="24"/>
        </w:rPr>
        <w:br/>
      </w:r>
      <w:r w:rsidR="0054532C" w:rsidRPr="00B94DFC">
        <w:rPr>
          <w:rFonts w:ascii="Arial" w:hAnsi="Arial" w:cs="Arial"/>
          <w:sz w:val="24"/>
          <w:szCs w:val="24"/>
        </w:rPr>
        <w:t xml:space="preserve">ЗЛАТОРУНОВСКИЙ СЕЛЬСКИЙ СОВЕТ </w:t>
      </w:r>
      <w:r w:rsidRPr="00B94DFC">
        <w:rPr>
          <w:rFonts w:ascii="Arial" w:hAnsi="Arial" w:cs="Arial"/>
          <w:sz w:val="24"/>
          <w:szCs w:val="24"/>
        </w:rPr>
        <w:t>ДЕПУТАТОВ</w:t>
      </w:r>
      <w:r w:rsidR="0054532C" w:rsidRPr="00B94DFC">
        <w:rPr>
          <w:rFonts w:ascii="Arial" w:hAnsi="Arial" w:cs="Arial"/>
          <w:sz w:val="24"/>
          <w:szCs w:val="24"/>
        </w:rPr>
        <w:t xml:space="preserve"> УЖУРСКИЙ РАЙОН КРАСНОЯРСКИЙ КРАЙ</w:t>
      </w:r>
    </w:p>
    <w:p w:rsidR="0066740A" w:rsidRPr="00B94DFC" w:rsidRDefault="00A505C8">
      <w:pPr>
        <w:pStyle w:val="10"/>
        <w:framePr w:w="9437" w:h="2266" w:hRule="exact" w:wrap="none" w:vAnchor="page" w:hAnchor="page" w:x="1584" w:y="1740"/>
        <w:spacing w:after="0"/>
        <w:rPr>
          <w:rFonts w:ascii="Arial" w:hAnsi="Arial" w:cs="Arial"/>
          <w:sz w:val="24"/>
          <w:szCs w:val="24"/>
        </w:rPr>
      </w:pPr>
      <w:bookmarkStart w:id="0" w:name="bookmark0"/>
      <w:bookmarkStart w:id="1" w:name="bookmark1"/>
      <w:bookmarkStart w:id="2" w:name="bookmark2"/>
      <w:r w:rsidRPr="00B94DFC">
        <w:rPr>
          <w:rFonts w:ascii="Arial" w:hAnsi="Arial" w:cs="Arial"/>
          <w:sz w:val="24"/>
          <w:szCs w:val="24"/>
        </w:rPr>
        <w:t>РЕШЕНИЕ</w:t>
      </w:r>
      <w:bookmarkEnd w:id="0"/>
      <w:bookmarkEnd w:id="1"/>
      <w:bookmarkEnd w:id="2"/>
    </w:p>
    <w:p w:rsidR="0066740A" w:rsidRPr="00B94DFC" w:rsidRDefault="00743DE9" w:rsidP="009457AF">
      <w:pPr>
        <w:pStyle w:val="11"/>
        <w:framePr w:w="9437" w:h="1951" w:hRule="exact" w:wrap="none" w:vAnchor="page" w:hAnchor="page" w:x="1584" w:y="4155"/>
        <w:tabs>
          <w:tab w:val="left" w:pos="3739"/>
        </w:tabs>
        <w:ind w:firstLine="240"/>
        <w:rPr>
          <w:rFonts w:ascii="Arial" w:hAnsi="Arial" w:cs="Arial"/>
          <w:sz w:val="24"/>
          <w:szCs w:val="24"/>
        </w:rPr>
      </w:pPr>
      <w:r w:rsidRPr="00B94DFC">
        <w:rPr>
          <w:rFonts w:ascii="Arial" w:hAnsi="Arial" w:cs="Arial"/>
          <w:sz w:val="24"/>
          <w:szCs w:val="24"/>
        </w:rPr>
        <w:t xml:space="preserve">09.11.2010 </w:t>
      </w:r>
      <w:r w:rsidR="00A505C8" w:rsidRPr="00B94DFC">
        <w:rPr>
          <w:rFonts w:ascii="Arial" w:hAnsi="Arial" w:cs="Arial"/>
          <w:sz w:val="24"/>
          <w:szCs w:val="24"/>
        </w:rPr>
        <w:tab/>
        <w:t xml:space="preserve">п. </w:t>
      </w:r>
      <w:proofErr w:type="spellStart"/>
      <w:r w:rsidR="00A505C8" w:rsidRPr="00B94DFC">
        <w:rPr>
          <w:rFonts w:ascii="Arial" w:hAnsi="Arial" w:cs="Arial"/>
          <w:sz w:val="24"/>
          <w:szCs w:val="24"/>
        </w:rPr>
        <w:t>Златоруновск</w:t>
      </w:r>
      <w:proofErr w:type="spellEnd"/>
    </w:p>
    <w:p w:rsidR="003C7786" w:rsidRPr="00B94DFC" w:rsidRDefault="003C7786" w:rsidP="009457AF">
      <w:pPr>
        <w:pStyle w:val="11"/>
        <w:framePr w:w="9437" w:h="1951" w:hRule="exact" w:wrap="none" w:vAnchor="page" w:hAnchor="page" w:x="1584" w:y="4155"/>
        <w:ind w:left="120" w:firstLine="0"/>
        <w:rPr>
          <w:rFonts w:ascii="Arial" w:hAnsi="Arial" w:cs="Arial"/>
          <w:sz w:val="24"/>
          <w:szCs w:val="24"/>
        </w:rPr>
      </w:pPr>
    </w:p>
    <w:p w:rsidR="0066740A" w:rsidRPr="00B94DFC" w:rsidRDefault="00AF391C" w:rsidP="009457AF">
      <w:pPr>
        <w:pStyle w:val="11"/>
        <w:framePr w:w="9437" w:h="1951" w:hRule="exact" w:wrap="none" w:vAnchor="page" w:hAnchor="page" w:x="1584" w:y="4155"/>
        <w:ind w:left="120" w:firstLine="0"/>
        <w:rPr>
          <w:rFonts w:ascii="Arial" w:hAnsi="Arial" w:cs="Arial"/>
          <w:color w:val="auto"/>
          <w:sz w:val="24"/>
          <w:szCs w:val="24"/>
        </w:rPr>
      </w:pPr>
      <w:proofErr w:type="gramStart"/>
      <w:r w:rsidRPr="00B94DFC">
        <w:rPr>
          <w:rFonts w:ascii="Arial" w:hAnsi="Arial" w:cs="Arial"/>
          <w:sz w:val="24"/>
          <w:szCs w:val="24"/>
        </w:rPr>
        <w:t>Об утверждении  Положения</w:t>
      </w:r>
      <w:r w:rsidR="00A505C8" w:rsidRPr="00B94DFC">
        <w:rPr>
          <w:rFonts w:ascii="Arial" w:hAnsi="Arial" w:cs="Arial"/>
          <w:sz w:val="24"/>
          <w:szCs w:val="24"/>
        </w:rPr>
        <w:t xml:space="preserve"> о противодействии</w:t>
      </w:r>
      <w:r w:rsidR="00A505C8" w:rsidRPr="00B94DFC">
        <w:rPr>
          <w:rFonts w:ascii="Arial" w:hAnsi="Arial" w:cs="Arial"/>
          <w:sz w:val="24"/>
          <w:szCs w:val="24"/>
        </w:rPr>
        <w:br/>
        <w:t>и профилактике коррупции в</w:t>
      </w:r>
      <w:r w:rsidR="00A505C8" w:rsidRPr="00B94DFC">
        <w:rPr>
          <w:rFonts w:ascii="Arial" w:hAnsi="Arial" w:cs="Arial"/>
          <w:sz w:val="24"/>
          <w:szCs w:val="24"/>
        </w:rPr>
        <w:br/>
      </w:r>
      <w:proofErr w:type="spellStart"/>
      <w:r w:rsidR="00A505C8" w:rsidRPr="00B94DFC">
        <w:rPr>
          <w:rFonts w:ascii="Arial" w:hAnsi="Arial" w:cs="Arial"/>
          <w:sz w:val="24"/>
          <w:szCs w:val="24"/>
        </w:rPr>
        <w:t>Златоруновском</w:t>
      </w:r>
      <w:proofErr w:type="spellEnd"/>
      <w:r w:rsidR="00A505C8" w:rsidRPr="00B94DFC">
        <w:rPr>
          <w:rFonts w:ascii="Arial" w:hAnsi="Arial" w:cs="Arial"/>
          <w:sz w:val="24"/>
          <w:szCs w:val="24"/>
        </w:rPr>
        <w:t xml:space="preserve"> сельсовете</w:t>
      </w:r>
      <w:r w:rsidR="009457AF" w:rsidRPr="00B94DFC">
        <w:rPr>
          <w:rFonts w:ascii="Arial" w:hAnsi="Arial" w:cs="Arial"/>
          <w:sz w:val="24"/>
          <w:szCs w:val="24"/>
        </w:rPr>
        <w:t xml:space="preserve"> </w:t>
      </w:r>
      <w:r w:rsidR="009457AF" w:rsidRPr="00B94DFC">
        <w:rPr>
          <w:rFonts w:ascii="Arial" w:hAnsi="Arial" w:cs="Arial"/>
          <w:color w:val="auto"/>
          <w:sz w:val="24"/>
          <w:szCs w:val="24"/>
        </w:rPr>
        <w:t>(в ред.</w:t>
      </w:r>
      <w:proofErr w:type="gramEnd"/>
    </w:p>
    <w:p w:rsidR="009457AF" w:rsidRPr="00B94DFC" w:rsidRDefault="009457AF" w:rsidP="009457AF">
      <w:pPr>
        <w:pStyle w:val="11"/>
        <w:framePr w:w="9437" w:h="1951" w:hRule="exact" w:wrap="none" w:vAnchor="page" w:hAnchor="page" w:x="1584" w:y="4155"/>
        <w:ind w:left="120" w:firstLine="0"/>
        <w:rPr>
          <w:rFonts w:ascii="Arial" w:hAnsi="Arial" w:cs="Arial"/>
          <w:color w:val="FF0000"/>
          <w:sz w:val="24"/>
          <w:szCs w:val="24"/>
        </w:rPr>
      </w:pPr>
      <w:r w:rsidRPr="00B94DFC">
        <w:rPr>
          <w:rFonts w:ascii="Arial" w:hAnsi="Arial" w:cs="Arial"/>
          <w:color w:val="auto"/>
          <w:sz w:val="24"/>
          <w:szCs w:val="24"/>
        </w:rPr>
        <w:t xml:space="preserve">решения </w:t>
      </w:r>
      <w:proofErr w:type="spellStart"/>
      <w:r w:rsidRPr="00B94DFC">
        <w:rPr>
          <w:rFonts w:ascii="Arial" w:hAnsi="Arial" w:cs="Arial"/>
          <w:color w:val="auto"/>
          <w:sz w:val="24"/>
          <w:szCs w:val="24"/>
        </w:rPr>
        <w:t>Златоруновского</w:t>
      </w:r>
      <w:proofErr w:type="spellEnd"/>
      <w:r w:rsidRPr="00B94DFC">
        <w:rPr>
          <w:rFonts w:ascii="Arial" w:hAnsi="Arial" w:cs="Arial"/>
          <w:color w:val="auto"/>
          <w:sz w:val="24"/>
          <w:szCs w:val="24"/>
        </w:rPr>
        <w:t xml:space="preserve"> сельского Совета депутатов от</w:t>
      </w:r>
      <w:r w:rsidR="00054564" w:rsidRPr="00B94DFC">
        <w:rPr>
          <w:rFonts w:ascii="Arial" w:hAnsi="Arial" w:cs="Arial"/>
          <w:color w:val="auto"/>
          <w:sz w:val="24"/>
          <w:szCs w:val="24"/>
        </w:rPr>
        <w:t xml:space="preserve"> 31.03.2021 №6-30р)</w:t>
      </w:r>
    </w:p>
    <w:p w:rsidR="0066740A" w:rsidRPr="00B94DFC" w:rsidRDefault="00A505C8">
      <w:pPr>
        <w:pStyle w:val="11"/>
        <w:framePr w:w="1042" w:h="346" w:hRule="exact" w:wrap="none" w:vAnchor="page" w:hAnchor="page" w:x="9696" w:y="4164"/>
        <w:ind w:right="14" w:firstLine="0"/>
        <w:jc w:val="right"/>
        <w:rPr>
          <w:rFonts w:ascii="Arial" w:hAnsi="Arial" w:cs="Arial"/>
          <w:sz w:val="24"/>
          <w:szCs w:val="24"/>
        </w:rPr>
      </w:pPr>
      <w:r w:rsidRPr="00B94DFC">
        <w:rPr>
          <w:rFonts w:ascii="Arial" w:hAnsi="Arial" w:cs="Arial"/>
          <w:sz w:val="24"/>
          <w:szCs w:val="24"/>
        </w:rPr>
        <w:t>№ 9-27р</w:t>
      </w:r>
    </w:p>
    <w:p w:rsidR="0066740A" w:rsidRPr="00B94DFC" w:rsidRDefault="00A505C8" w:rsidP="00054564">
      <w:pPr>
        <w:pStyle w:val="11"/>
        <w:framePr w:w="9437" w:h="1186" w:hRule="exact" w:wrap="none" w:vAnchor="page" w:hAnchor="page" w:x="1584" w:y="6196"/>
        <w:ind w:firstLine="540"/>
        <w:jc w:val="both"/>
        <w:rPr>
          <w:rFonts w:ascii="Arial" w:hAnsi="Arial" w:cs="Arial"/>
          <w:sz w:val="24"/>
          <w:szCs w:val="24"/>
        </w:rPr>
      </w:pPr>
      <w:r w:rsidRPr="00B94DFC">
        <w:rPr>
          <w:rFonts w:ascii="Arial" w:hAnsi="Arial" w:cs="Arial"/>
          <w:sz w:val="24"/>
          <w:szCs w:val="24"/>
        </w:rPr>
        <w:t xml:space="preserve">На основании Устава </w:t>
      </w:r>
      <w:proofErr w:type="spellStart"/>
      <w:r w:rsidRPr="00B94DFC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B94DFC">
        <w:rPr>
          <w:rFonts w:ascii="Arial" w:hAnsi="Arial" w:cs="Arial"/>
          <w:sz w:val="24"/>
          <w:szCs w:val="24"/>
        </w:rPr>
        <w:t xml:space="preserve"> сельсовета, руководствуясь статьей 2 Федерального закона от 25.12.2008 № 273-ФЗ «О противодействии коррупции» </w:t>
      </w:r>
      <w:proofErr w:type="spellStart"/>
      <w:r w:rsidRPr="00B94DFC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Pr="00B94D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DFC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Pr="00B94DFC"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66740A" w:rsidRPr="00B94DFC" w:rsidRDefault="00A505C8" w:rsidP="00BD23DD">
      <w:pPr>
        <w:pStyle w:val="11"/>
        <w:framePr w:w="9437" w:h="2791" w:hRule="exact" w:wrap="none" w:vAnchor="page" w:hAnchor="page" w:x="1621" w:y="7411"/>
        <w:numPr>
          <w:ilvl w:val="0"/>
          <w:numId w:val="1"/>
        </w:numPr>
        <w:tabs>
          <w:tab w:val="left" w:pos="1098"/>
        </w:tabs>
        <w:ind w:firstLine="740"/>
        <w:jc w:val="both"/>
        <w:rPr>
          <w:rFonts w:ascii="Arial" w:hAnsi="Arial" w:cs="Arial"/>
          <w:sz w:val="24"/>
          <w:szCs w:val="24"/>
        </w:rPr>
      </w:pPr>
      <w:bookmarkStart w:id="3" w:name="bookmark3"/>
      <w:bookmarkEnd w:id="3"/>
      <w:r w:rsidRPr="00B94DFC">
        <w:rPr>
          <w:rFonts w:ascii="Arial" w:hAnsi="Arial" w:cs="Arial"/>
          <w:sz w:val="24"/>
          <w:szCs w:val="24"/>
        </w:rPr>
        <w:t xml:space="preserve">Принять Положение о противодействии и профилактике коррупции в </w:t>
      </w:r>
      <w:proofErr w:type="spellStart"/>
      <w:r w:rsidRPr="00B94DFC">
        <w:rPr>
          <w:rFonts w:ascii="Arial" w:hAnsi="Arial" w:cs="Arial"/>
          <w:sz w:val="24"/>
          <w:szCs w:val="24"/>
        </w:rPr>
        <w:t>Златоруновском</w:t>
      </w:r>
      <w:proofErr w:type="spellEnd"/>
      <w:r w:rsidRPr="00B94DFC">
        <w:rPr>
          <w:rFonts w:ascii="Arial" w:hAnsi="Arial" w:cs="Arial"/>
          <w:sz w:val="24"/>
          <w:szCs w:val="24"/>
        </w:rPr>
        <w:t xml:space="preserve"> сельсовете согласно Приложению 1.</w:t>
      </w:r>
    </w:p>
    <w:p w:rsidR="0066740A" w:rsidRPr="00B94DFC" w:rsidRDefault="00A505C8" w:rsidP="00BD23DD">
      <w:pPr>
        <w:pStyle w:val="11"/>
        <w:framePr w:w="9437" w:h="2791" w:hRule="exact" w:wrap="none" w:vAnchor="page" w:hAnchor="page" w:x="1621" w:y="7411"/>
        <w:numPr>
          <w:ilvl w:val="0"/>
          <w:numId w:val="1"/>
        </w:numPr>
        <w:tabs>
          <w:tab w:val="left" w:pos="1093"/>
        </w:tabs>
        <w:spacing w:after="120"/>
        <w:ind w:firstLine="740"/>
        <w:jc w:val="both"/>
        <w:rPr>
          <w:rFonts w:ascii="Arial" w:hAnsi="Arial" w:cs="Arial"/>
          <w:sz w:val="24"/>
          <w:szCs w:val="24"/>
        </w:rPr>
      </w:pPr>
      <w:bookmarkStart w:id="4" w:name="bookmark4"/>
      <w:bookmarkEnd w:id="4"/>
      <w:r w:rsidRPr="00B94DFC">
        <w:rPr>
          <w:rFonts w:ascii="Arial" w:hAnsi="Arial" w:cs="Arial"/>
          <w:sz w:val="24"/>
          <w:szCs w:val="24"/>
        </w:rPr>
        <w:t>Решение вступает в сил</w:t>
      </w:r>
      <w:r w:rsidR="009457AF" w:rsidRPr="00B94DFC">
        <w:rPr>
          <w:rFonts w:ascii="Arial" w:hAnsi="Arial" w:cs="Arial"/>
          <w:sz w:val="24"/>
          <w:szCs w:val="24"/>
        </w:rPr>
        <w:t xml:space="preserve">у в день, следующий за днем его </w:t>
      </w:r>
      <w:r w:rsidRPr="00B94DFC">
        <w:rPr>
          <w:rFonts w:ascii="Arial" w:hAnsi="Arial" w:cs="Arial"/>
          <w:sz w:val="24"/>
          <w:szCs w:val="24"/>
        </w:rPr>
        <w:t>официального опубликования в газете «</w:t>
      </w:r>
      <w:proofErr w:type="spellStart"/>
      <w:r w:rsidRPr="00B94DFC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Pr="00B94DFC">
        <w:rPr>
          <w:rFonts w:ascii="Arial" w:hAnsi="Arial" w:cs="Arial"/>
          <w:sz w:val="24"/>
          <w:szCs w:val="24"/>
        </w:rPr>
        <w:t xml:space="preserve"> вестник».</w:t>
      </w:r>
    </w:p>
    <w:tbl>
      <w:tblPr>
        <w:tblW w:w="0" w:type="auto"/>
        <w:tblInd w:w="-106" w:type="dxa"/>
        <w:tblLook w:val="00A0"/>
      </w:tblPr>
      <w:tblGrid>
        <w:gridCol w:w="4856"/>
        <w:gridCol w:w="4856"/>
      </w:tblGrid>
      <w:tr w:rsidR="009457AF" w:rsidRPr="00B94DFC" w:rsidTr="009457AF">
        <w:tc>
          <w:tcPr>
            <w:tcW w:w="4856" w:type="dxa"/>
          </w:tcPr>
          <w:p w:rsidR="009457AF" w:rsidRPr="00B94DFC" w:rsidRDefault="009457AF" w:rsidP="00BD23DD">
            <w:pPr>
              <w:framePr w:w="9437" w:h="2791" w:hRule="exact" w:wrap="none" w:vAnchor="page" w:hAnchor="page" w:x="1621" w:y="7411"/>
              <w:jc w:val="both"/>
              <w:outlineLvl w:val="0"/>
              <w:rPr>
                <w:rFonts w:ascii="Arial" w:hAnsi="Arial" w:cs="Arial"/>
              </w:rPr>
            </w:pPr>
          </w:p>
          <w:p w:rsidR="00BD23DD" w:rsidRPr="00B94DFC" w:rsidRDefault="009457AF" w:rsidP="00BD23DD">
            <w:pPr>
              <w:framePr w:w="9437" w:h="2791" w:hRule="exact" w:wrap="none" w:vAnchor="page" w:hAnchor="page" w:x="1621" w:y="7411"/>
              <w:jc w:val="both"/>
              <w:outlineLvl w:val="0"/>
              <w:rPr>
                <w:rFonts w:ascii="Arial" w:hAnsi="Arial" w:cs="Arial"/>
              </w:rPr>
            </w:pPr>
            <w:r w:rsidRPr="00B94DFC">
              <w:rPr>
                <w:rFonts w:ascii="Arial" w:hAnsi="Arial" w:cs="Arial"/>
              </w:rPr>
              <w:t xml:space="preserve">Председатель </w:t>
            </w:r>
            <w:proofErr w:type="spellStart"/>
            <w:r w:rsidRPr="00B94DFC">
              <w:rPr>
                <w:rFonts w:ascii="Arial" w:hAnsi="Arial" w:cs="Arial"/>
              </w:rPr>
              <w:t>Златоруновского</w:t>
            </w:r>
            <w:proofErr w:type="spellEnd"/>
            <w:r w:rsidRPr="00B94DFC">
              <w:rPr>
                <w:rFonts w:ascii="Arial" w:hAnsi="Arial" w:cs="Arial"/>
              </w:rPr>
              <w:t xml:space="preserve"> сельского  Совета депутатов    </w:t>
            </w:r>
          </w:p>
          <w:p w:rsidR="00BD23DD" w:rsidRPr="00B94DFC" w:rsidRDefault="00BD23DD" w:rsidP="00BD23DD">
            <w:pPr>
              <w:framePr w:w="9437" w:h="2791" w:hRule="exact" w:wrap="none" w:vAnchor="page" w:hAnchor="page" w:x="1621" w:y="7411"/>
              <w:jc w:val="both"/>
              <w:outlineLvl w:val="0"/>
              <w:rPr>
                <w:rFonts w:ascii="Arial" w:hAnsi="Arial" w:cs="Arial"/>
              </w:rPr>
            </w:pPr>
            <w:r w:rsidRPr="00B94DFC">
              <w:rPr>
                <w:rFonts w:ascii="Arial" w:hAnsi="Arial" w:cs="Arial"/>
              </w:rPr>
              <w:t xml:space="preserve">                                     Е.А.Милованова</w:t>
            </w:r>
          </w:p>
          <w:p w:rsidR="00BD23DD" w:rsidRPr="00B94DFC" w:rsidRDefault="00BD23DD" w:rsidP="00BD23DD">
            <w:pPr>
              <w:framePr w:w="9437" w:h="2791" w:hRule="exact" w:wrap="none" w:vAnchor="page" w:hAnchor="page" w:x="1621" w:y="7411"/>
              <w:jc w:val="both"/>
              <w:outlineLvl w:val="0"/>
              <w:rPr>
                <w:rFonts w:ascii="Arial" w:hAnsi="Arial" w:cs="Arial"/>
              </w:rPr>
            </w:pPr>
          </w:p>
          <w:p w:rsidR="009457AF" w:rsidRPr="00B94DFC" w:rsidRDefault="009457AF" w:rsidP="00BD23DD">
            <w:pPr>
              <w:framePr w:w="9437" w:h="2791" w:hRule="exact" w:wrap="none" w:vAnchor="page" w:hAnchor="page" w:x="1621" w:y="7411"/>
              <w:jc w:val="both"/>
              <w:outlineLvl w:val="0"/>
              <w:rPr>
                <w:rFonts w:ascii="Arial" w:hAnsi="Arial" w:cs="Arial"/>
              </w:rPr>
            </w:pPr>
            <w:r w:rsidRPr="00B94DFC">
              <w:rPr>
                <w:rFonts w:ascii="Arial" w:hAnsi="Arial" w:cs="Arial"/>
              </w:rPr>
              <w:t xml:space="preserve">                                       </w:t>
            </w:r>
          </w:p>
          <w:p w:rsidR="009457AF" w:rsidRPr="00B94DFC" w:rsidRDefault="009457AF" w:rsidP="00BD23DD">
            <w:pPr>
              <w:framePr w:w="9437" w:h="2791" w:hRule="exact" w:wrap="none" w:vAnchor="page" w:hAnchor="page" w:x="1621" w:y="7411"/>
              <w:jc w:val="both"/>
              <w:outlineLvl w:val="0"/>
              <w:rPr>
                <w:rFonts w:ascii="Arial" w:hAnsi="Arial" w:cs="Arial"/>
              </w:rPr>
            </w:pPr>
            <w:r w:rsidRPr="00B94DFC">
              <w:rPr>
                <w:rFonts w:ascii="Arial" w:hAnsi="Arial" w:cs="Arial"/>
              </w:rPr>
              <w:t xml:space="preserve">                                 Е.А. </w:t>
            </w:r>
            <w:proofErr w:type="spellStart"/>
            <w:r w:rsidRPr="00B94DFC">
              <w:rPr>
                <w:rFonts w:ascii="Arial" w:hAnsi="Arial" w:cs="Arial"/>
              </w:rPr>
              <w:t>Милованова</w:t>
            </w:r>
            <w:proofErr w:type="spellEnd"/>
          </w:p>
          <w:p w:rsidR="009457AF" w:rsidRPr="00B94DFC" w:rsidRDefault="009457AF" w:rsidP="00BD23DD">
            <w:pPr>
              <w:framePr w:w="9437" w:h="2791" w:hRule="exact" w:wrap="none" w:vAnchor="page" w:hAnchor="page" w:x="1621" w:y="7411"/>
              <w:outlineLvl w:val="0"/>
              <w:rPr>
                <w:rFonts w:ascii="Arial" w:hAnsi="Arial" w:cs="Arial"/>
              </w:rPr>
            </w:pPr>
            <w:r w:rsidRPr="00B94DFC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4856" w:type="dxa"/>
          </w:tcPr>
          <w:p w:rsidR="009457AF" w:rsidRPr="00B94DFC" w:rsidRDefault="009457AF" w:rsidP="00BD23DD">
            <w:pPr>
              <w:framePr w:w="9437" w:h="2791" w:hRule="exact" w:wrap="none" w:vAnchor="page" w:hAnchor="page" w:x="1621" w:y="7411"/>
              <w:outlineLvl w:val="0"/>
              <w:rPr>
                <w:rFonts w:ascii="Arial" w:hAnsi="Arial" w:cs="Arial"/>
              </w:rPr>
            </w:pPr>
            <w:r w:rsidRPr="00B94DFC">
              <w:rPr>
                <w:rFonts w:ascii="Arial" w:hAnsi="Arial" w:cs="Arial"/>
              </w:rPr>
              <w:t xml:space="preserve">      </w:t>
            </w:r>
          </w:p>
          <w:p w:rsidR="009457AF" w:rsidRPr="00B94DFC" w:rsidRDefault="009457AF" w:rsidP="00BD23DD">
            <w:pPr>
              <w:framePr w:w="9437" w:h="2791" w:hRule="exact" w:wrap="none" w:vAnchor="page" w:hAnchor="page" w:x="1621" w:y="7411"/>
              <w:outlineLvl w:val="0"/>
              <w:rPr>
                <w:rFonts w:ascii="Arial" w:hAnsi="Arial" w:cs="Arial"/>
              </w:rPr>
            </w:pPr>
            <w:r w:rsidRPr="00B94DFC">
              <w:rPr>
                <w:rFonts w:ascii="Arial" w:hAnsi="Arial" w:cs="Arial"/>
              </w:rPr>
              <w:t xml:space="preserve">Глава </w:t>
            </w:r>
            <w:proofErr w:type="spellStart"/>
            <w:r w:rsidRPr="00B94DFC">
              <w:rPr>
                <w:rFonts w:ascii="Arial" w:hAnsi="Arial" w:cs="Arial"/>
              </w:rPr>
              <w:t>Златоруновского</w:t>
            </w:r>
            <w:proofErr w:type="spellEnd"/>
            <w:r w:rsidRPr="00B94DFC">
              <w:rPr>
                <w:rFonts w:ascii="Arial" w:hAnsi="Arial" w:cs="Arial"/>
              </w:rPr>
              <w:t xml:space="preserve"> сельсовета</w:t>
            </w:r>
          </w:p>
          <w:p w:rsidR="009457AF" w:rsidRPr="00B94DFC" w:rsidRDefault="009457AF" w:rsidP="00BD23DD">
            <w:pPr>
              <w:framePr w:w="9437" w:h="2791" w:hRule="exact" w:wrap="none" w:vAnchor="page" w:hAnchor="page" w:x="1621" w:y="7411"/>
              <w:tabs>
                <w:tab w:val="left" w:pos="2895"/>
              </w:tabs>
              <w:outlineLvl w:val="0"/>
              <w:rPr>
                <w:rFonts w:ascii="Arial" w:hAnsi="Arial" w:cs="Arial"/>
              </w:rPr>
            </w:pPr>
            <w:r w:rsidRPr="00B94DFC">
              <w:rPr>
                <w:rFonts w:ascii="Arial" w:hAnsi="Arial" w:cs="Arial"/>
              </w:rPr>
              <w:t xml:space="preserve">   </w:t>
            </w:r>
            <w:r w:rsidRPr="00B94DFC">
              <w:rPr>
                <w:rFonts w:ascii="Arial" w:hAnsi="Arial" w:cs="Arial"/>
              </w:rPr>
              <w:tab/>
              <w:t>Д.В. Минин</w:t>
            </w:r>
          </w:p>
          <w:p w:rsidR="009457AF" w:rsidRPr="00B94DFC" w:rsidRDefault="009457AF" w:rsidP="00BD23DD">
            <w:pPr>
              <w:framePr w:w="9437" w:h="2791" w:hRule="exact" w:wrap="none" w:vAnchor="page" w:hAnchor="page" w:x="1621" w:y="7411"/>
              <w:outlineLvl w:val="0"/>
              <w:rPr>
                <w:rFonts w:ascii="Arial" w:hAnsi="Arial" w:cs="Arial"/>
              </w:rPr>
            </w:pPr>
            <w:r w:rsidRPr="00B94DFC">
              <w:rPr>
                <w:rFonts w:ascii="Arial" w:hAnsi="Arial" w:cs="Arial"/>
              </w:rPr>
              <w:t xml:space="preserve">                                           </w:t>
            </w:r>
          </w:p>
        </w:tc>
      </w:tr>
    </w:tbl>
    <w:p w:rsidR="0066740A" w:rsidRPr="00B94DFC" w:rsidRDefault="0066740A">
      <w:pPr>
        <w:spacing w:line="1" w:lineRule="exact"/>
        <w:rPr>
          <w:rFonts w:ascii="Arial" w:hAnsi="Arial" w:cs="Arial"/>
        </w:rPr>
        <w:sectPr w:rsidR="0066740A" w:rsidRPr="00B94D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740A" w:rsidRPr="00B94DFC" w:rsidRDefault="0066740A">
      <w:pPr>
        <w:spacing w:line="1" w:lineRule="exact"/>
        <w:rPr>
          <w:rFonts w:ascii="Arial" w:hAnsi="Arial" w:cs="Arial"/>
        </w:rPr>
      </w:pPr>
    </w:p>
    <w:p w:rsidR="0066740A" w:rsidRPr="00B94DFC" w:rsidRDefault="00A505C8">
      <w:pPr>
        <w:framePr w:wrap="none" w:vAnchor="page" w:hAnchor="page" w:x="57" w:y="1344"/>
        <w:rPr>
          <w:rFonts w:ascii="Arial" w:hAnsi="Arial" w:cs="Arial"/>
        </w:rPr>
      </w:pPr>
      <w:r w:rsidRPr="00B94DFC">
        <w:rPr>
          <w:rFonts w:ascii="Arial" w:hAnsi="Arial" w:cs="Arial"/>
          <w:noProof/>
          <w:lang w:bidi="ar-SA"/>
        </w:rPr>
        <w:drawing>
          <wp:inline distT="0" distB="0" distL="0" distR="0">
            <wp:extent cx="731520" cy="897953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731520" cy="897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40A" w:rsidRPr="00B94DFC" w:rsidRDefault="0066740A">
      <w:pPr>
        <w:framePr w:wrap="none" w:vAnchor="page" w:hAnchor="page" w:x="696" w:y="15452"/>
        <w:rPr>
          <w:rFonts w:ascii="Arial" w:hAnsi="Arial" w:cs="Arial"/>
        </w:rPr>
      </w:pPr>
    </w:p>
    <w:p w:rsidR="0066740A" w:rsidRPr="00B94DFC" w:rsidRDefault="00A505C8">
      <w:pPr>
        <w:pStyle w:val="30"/>
        <w:framePr w:w="9725" w:h="14011" w:hRule="exact" w:wrap="none" w:vAnchor="page" w:hAnchor="page" w:x="1440" w:y="2194"/>
        <w:spacing w:after="0"/>
        <w:rPr>
          <w:rFonts w:ascii="Arial" w:hAnsi="Arial" w:cs="Arial"/>
        </w:rPr>
      </w:pPr>
      <w:r w:rsidRPr="00B94DFC">
        <w:rPr>
          <w:rFonts w:ascii="Arial" w:hAnsi="Arial" w:cs="Arial"/>
        </w:rPr>
        <w:t>Приложение № 1</w:t>
      </w:r>
    </w:p>
    <w:p w:rsidR="0066740A" w:rsidRPr="00B94DFC" w:rsidRDefault="00A505C8">
      <w:pPr>
        <w:pStyle w:val="30"/>
        <w:framePr w:w="9725" w:h="14011" w:hRule="exact" w:wrap="none" w:vAnchor="page" w:hAnchor="page" w:x="1440" w:y="2194"/>
        <w:spacing w:after="260"/>
        <w:rPr>
          <w:rFonts w:ascii="Arial" w:hAnsi="Arial" w:cs="Arial"/>
        </w:rPr>
      </w:pPr>
      <w:r w:rsidRPr="00B94DFC">
        <w:rPr>
          <w:rFonts w:ascii="Arial" w:hAnsi="Arial" w:cs="Arial"/>
        </w:rPr>
        <w:t>к Решению от 09.11.2010 г № 9-27р</w:t>
      </w:r>
    </w:p>
    <w:p w:rsidR="0066740A" w:rsidRPr="00B94DFC" w:rsidRDefault="00A505C8">
      <w:pPr>
        <w:pStyle w:val="11"/>
        <w:framePr w:w="9725" w:h="14011" w:hRule="exact" w:wrap="none" w:vAnchor="page" w:hAnchor="page" w:x="1440" w:y="2194"/>
        <w:ind w:firstLine="0"/>
        <w:jc w:val="center"/>
        <w:rPr>
          <w:rFonts w:ascii="Arial" w:hAnsi="Arial" w:cs="Arial"/>
          <w:sz w:val="24"/>
          <w:szCs w:val="24"/>
        </w:rPr>
      </w:pPr>
      <w:r w:rsidRPr="00B94DFC">
        <w:rPr>
          <w:rFonts w:ascii="Arial" w:hAnsi="Arial" w:cs="Arial"/>
          <w:sz w:val="24"/>
          <w:szCs w:val="24"/>
        </w:rPr>
        <w:t>ПОЛОЖЕНИЕ</w:t>
      </w:r>
    </w:p>
    <w:p w:rsidR="0066740A" w:rsidRPr="00B94DFC" w:rsidRDefault="00A505C8">
      <w:pPr>
        <w:pStyle w:val="11"/>
        <w:framePr w:w="9725" w:h="14011" w:hRule="exact" w:wrap="none" w:vAnchor="page" w:hAnchor="page" w:x="1440" w:y="2194"/>
        <w:ind w:firstLine="940"/>
        <w:rPr>
          <w:rFonts w:ascii="Arial" w:hAnsi="Arial" w:cs="Arial"/>
          <w:sz w:val="24"/>
          <w:szCs w:val="24"/>
        </w:rPr>
      </w:pPr>
      <w:r w:rsidRPr="00B94DFC">
        <w:rPr>
          <w:rFonts w:ascii="Arial" w:hAnsi="Arial" w:cs="Arial"/>
          <w:sz w:val="24"/>
          <w:szCs w:val="24"/>
        </w:rPr>
        <w:t xml:space="preserve">О </w:t>
      </w:r>
      <w:r w:rsidR="00994332" w:rsidRPr="00B94DFC">
        <w:rPr>
          <w:rFonts w:ascii="Arial" w:hAnsi="Arial" w:cs="Arial"/>
          <w:sz w:val="24"/>
          <w:szCs w:val="24"/>
        </w:rPr>
        <w:t xml:space="preserve"> </w:t>
      </w:r>
      <w:r w:rsidRPr="00B94DFC">
        <w:rPr>
          <w:rFonts w:ascii="Arial" w:hAnsi="Arial" w:cs="Arial"/>
          <w:sz w:val="24"/>
          <w:szCs w:val="24"/>
        </w:rPr>
        <w:t xml:space="preserve">ПРОТИВОДЕЙСТВИИ </w:t>
      </w:r>
      <w:r w:rsidR="00994332" w:rsidRPr="00B94DFC">
        <w:rPr>
          <w:rFonts w:ascii="Arial" w:hAnsi="Arial" w:cs="Arial"/>
          <w:sz w:val="24"/>
          <w:szCs w:val="24"/>
        </w:rPr>
        <w:t xml:space="preserve"> </w:t>
      </w:r>
      <w:r w:rsidRPr="00B94DFC">
        <w:rPr>
          <w:rFonts w:ascii="Arial" w:hAnsi="Arial" w:cs="Arial"/>
          <w:sz w:val="24"/>
          <w:szCs w:val="24"/>
        </w:rPr>
        <w:t>И</w:t>
      </w:r>
      <w:r w:rsidR="00994332" w:rsidRPr="00B94DFC">
        <w:rPr>
          <w:rFonts w:ascii="Arial" w:hAnsi="Arial" w:cs="Arial"/>
          <w:sz w:val="24"/>
          <w:szCs w:val="24"/>
        </w:rPr>
        <w:t xml:space="preserve"> </w:t>
      </w:r>
      <w:r w:rsidRPr="00B94DFC">
        <w:rPr>
          <w:rFonts w:ascii="Arial" w:hAnsi="Arial" w:cs="Arial"/>
          <w:sz w:val="24"/>
          <w:szCs w:val="24"/>
        </w:rPr>
        <w:t xml:space="preserve"> ПРОФИЛАКТИКЕ</w:t>
      </w:r>
      <w:r w:rsidR="00994332" w:rsidRPr="00B94DFC">
        <w:rPr>
          <w:rFonts w:ascii="Arial" w:hAnsi="Arial" w:cs="Arial"/>
          <w:sz w:val="24"/>
          <w:szCs w:val="24"/>
        </w:rPr>
        <w:t xml:space="preserve">  </w:t>
      </w:r>
      <w:r w:rsidRPr="00B94DFC">
        <w:rPr>
          <w:rFonts w:ascii="Arial" w:hAnsi="Arial" w:cs="Arial"/>
          <w:sz w:val="24"/>
          <w:szCs w:val="24"/>
        </w:rPr>
        <w:t>КОРРУПЦИИ</w:t>
      </w:r>
    </w:p>
    <w:p w:rsidR="0066740A" w:rsidRPr="00B94DFC" w:rsidRDefault="00A505C8">
      <w:pPr>
        <w:pStyle w:val="11"/>
        <w:framePr w:w="9725" w:h="14011" w:hRule="exact" w:wrap="none" w:vAnchor="page" w:hAnchor="page" w:x="1440" w:y="2194"/>
        <w:spacing w:after="300"/>
        <w:ind w:firstLine="0"/>
        <w:jc w:val="center"/>
        <w:rPr>
          <w:rFonts w:ascii="Arial" w:hAnsi="Arial" w:cs="Arial"/>
          <w:sz w:val="24"/>
          <w:szCs w:val="24"/>
        </w:rPr>
      </w:pPr>
      <w:r w:rsidRPr="00B94DFC">
        <w:rPr>
          <w:rFonts w:ascii="Arial" w:hAnsi="Arial" w:cs="Arial"/>
          <w:sz w:val="24"/>
          <w:szCs w:val="24"/>
        </w:rPr>
        <w:t xml:space="preserve">В </w:t>
      </w:r>
      <w:r w:rsidR="003C7786" w:rsidRPr="00B94DFC">
        <w:rPr>
          <w:rFonts w:ascii="Arial" w:hAnsi="Arial" w:cs="Arial"/>
          <w:sz w:val="24"/>
          <w:szCs w:val="24"/>
        </w:rPr>
        <w:t>ЗЛАТОРУНОВСКОМ</w:t>
      </w:r>
      <w:r w:rsidR="00994332" w:rsidRPr="00B94DFC">
        <w:rPr>
          <w:rFonts w:ascii="Arial" w:hAnsi="Arial" w:cs="Arial"/>
          <w:sz w:val="24"/>
          <w:szCs w:val="24"/>
        </w:rPr>
        <w:t xml:space="preserve"> СЕЛЬСОВЕТЕ</w:t>
      </w:r>
    </w:p>
    <w:p w:rsidR="0066740A" w:rsidRPr="00B94DFC" w:rsidRDefault="00A505C8">
      <w:pPr>
        <w:pStyle w:val="22"/>
        <w:framePr w:w="9725" w:h="14011" w:hRule="exact" w:wrap="none" w:vAnchor="page" w:hAnchor="page" w:x="1440" w:y="2194"/>
        <w:rPr>
          <w:rFonts w:ascii="Arial" w:hAnsi="Arial" w:cs="Arial"/>
          <w:sz w:val="24"/>
          <w:szCs w:val="24"/>
        </w:rPr>
      </w:pPr>
      <w:bookmarkStart w:id="5" w:name="bookmark5"/>
      <w:bookmarkStart w:id="6" w:name="bookmark6"/>
      <w:bookmarkStart w:id="7" w:name="bookmark7"/>
      <w:r w:rsidRPr="00B94DFC">
        <w:rPr>
          <w:rFonts w:ascii="Arial" w:hAnsi="Arial" w:cs="Arial"/>
          <w:sz w:val="24"/>
          <w:szCs w:val="24"/>
        </w:rPr>
        <w:t>1.Общие положения</w:t>
      </w:r>
      <w:bookmarkEnd w:id="5"/>
      <w:bookmarkEnd w:id="6"/>
      <w:bookmarkEnd w:id="7"/>
    </w:p>
    <w:p w:rsidR="0066740A" w:rsidRPr="00B94DFC" w:rsidRDefault="00A505C8">
      <w:pPr>
        <w:pStyle w:val="11"/>
        <w:framePr w:w="9725" w:h="14011" w:hRule="exact" w:wrap="none" w:vAnchor="page" w:hAnchor="page" w:x="1440" w:y="2194"/>
        <w:numPr>
          <w:ilvl w:val="0"/>
          <w:numId w:val="2"/>
        </w:numPr>
        <w:tabs>
          <w:tab w:val="left" w:pos="1131"/>
        </w:tabs>
        <w:spacing w:line="233" w:lineRule="auto"/>
        <w:ind w:firstLine="560"/>
        <w:jc w:val="both"/>
        <w:rPr>
          <w:rFonts w:ascii="Arial" w:hAnsi="Arial" w:cs="Arial"/>
          <w:sz w:val="24"/>
          <w:szCs w:val="24"/>
        </w:rPr>
      </w:pPr>
      <w:bookmarkStart w:id="8" w:name="bookmark8"/>
      <w:bookmarkEnd w:id="8"/>
      <w:r w:rsidRPr="00B94DFC">
        <w:rPr>
          <w:rFonts w:ascii="Arial" w:hAnsi="Arial" w:cs="Arial"/>
          <w:sz w:val="24"/>
          <w:szCs w:val="24"/>
        </w:rPr>
        <w:t xml:space="preserve">Мерами по противодействию и профилактике коррупции в </w:t>
      </w:r>
      <w:proofErr w:type="spellStart"/>
      <w:r w:rsidRPr="00B94DFC">
        <w:rPr>
          <w:rFonts w:ascii="Arial" w:hAnsi="Arial" w:cs="Arial"/>
          <w:sz w:val="24"/>
          <w:szCs w:val="24"/>
        </w:rPr>
        <w:t>Златоруновском</w:t>
      </w:r>
      <w:proofErr w:type="spellEnd"/>
      <w:r w:rsidRPr="00B94DFC">
        <w:rPr>
          <w:rFonts w:ascii="Arial" w:hAnsi="Arial" w:cs="Arial"/>
          <w:sz w:val="24"/>
          <w:szCs w:val="24"/>
        </w:rPr>
        <w:t xml:space="preserve"> сельсовете являются:</w:t>
      </w:r>
    </w:p>
    <w:p w:rsidR="0066740A" w:rsidRPr="00B94DFC" w:rsidRDefault="00A505C8">
      <w:pPr>
        <w:pStyle w:val="11"/>
        <w:framePr w:w="9725" w:h="14011" w:hRule="exact" w:wrap="none" w:vAnchor="page" w:hAnchor="page" w:x="1440" w:y="2194"/>
        <w:numPr>
          <w:ilvl w:val="0"/>
          <w:numId w:val="3"/>
        </w:numPr>
        <w:tabs>
          <w:tab w:val="left" w:pos="1108"/>
        </w:tabs>
        <w:spacing w:line="233" w:lineRule="auto"/>
        <w:ind w:firstLine="560"/>
        <w:jc w:val="both"/>
        <w:rPr>
          <w:rFonts w:ascii="Arial" w:hAnsi="Arial" w:cs="Arial"/>
          <w:sz w:val="24"/>
          <w:szCs w:val="24"/>
        </w:rPr>
      </w:pPr>
      <w:bookmarkStart w:id="9" w:name="bookmark9"/>
      <w:bookmarkEnd w:id="9"/>
      <w:r w:rsidRPr="00B94DFC">
        <w:rPr>
          <w:rFonts w:ascii="Arial" w:hAnsi="Arial" w:cs="Arial"/>
          <w:sz w:val="24"/>
          <w:szCs w:val="24"/>
        </w:rPr>
        <w:t xml:space="preserve">разработка и реализация муниципальных </w:t>
      </w:r>
      <w:proofErr w:type="spellStart"/>
      <w:r w:rsidRPr="00B94DFC">
        <w:rPr>
          <w:rFonts w:ascii="Arial" w:hAnsi="Arial" w:cs="Arial"/>
          <w:sz w:val="24"/>
          <w:szCs w:val="24"/>
        </w:rPr>
        <w:t>антикоррупционных</w:t>
      </w:r>
      <w:proofErr w:type="spellEnd"/>
      <w:r w:rsidRPr="00B94DFC">
        <w:rPr>
          <w:rFonts w:ascii="Arial" w:hAnsi="Arial" w:cs="Arial"/>
          <w:sz w:val="24"/>
          <w:szCs w:val="24"/>
        </w:rPr>
        <w:t xml:space="preserve"> программ (далее - </w:t>
      </w:r>
      <w:proofErr w:type="spellStart"/>
      <w:r w:rsidRPr="00B94DFC">
        <w:rPr>
          <w:rFonts w:ascii="Arial" w:hAnsi="Arial" w:cs="Arial"/>
          <w:sz w:val="24"/>
          <w:szCs w:val="24"/>
        </w:rPr>
        <w:t>антикоррупционные</w:t>
      </w:r>
      <w:proofErr w:type="spellEnd"/>
      <w:r w:rsidRPr="00B94DFC">
        <w:rPr>
          <w:rFonts w:ascii="Arial" w:hAnsi="Arial" w:cs="Arial"/>
          <w:sz w:val="24"/>
          <w:szCs w:val="24"/>
        </w:rPr>
        <w:t xml:space="preserve"> программы);</w:t>
      </w:r>
    </w:p>
    <w:p w:rsidR="0066740A" w:rsidRPr="00B94DFC" w:rsidRDefault="00A505C8">
      <w:pPr>
        <w:pStyle w:val="11"/>
        <w:framePr w:w="9725" w:h="14011" w:hRule="exact" w:wrap="none" w:vAnchor="page" w:hAnchor="page" w:x="1440" w:y="2194"/>
        <w:numPr>
          <w:ilvl w:val="0"/>
          <w:numId w:val="3"/>
        </w:numPr>
        <w:tabs>
          <w:tab w:val="left" w:pos="1108"/>
        </w:tabs>
        <w:spacing w:line="233" w:lineRule="auto"/>
        <w:ind w:firstLine="560"/>
        <w:jc w:val="both"/>
        <w:rPr>
          <w:rFonts w:ascii="Arial" w:hAnsi="Arial" w:cs="Arial"/>
          <w:sz w:val="24"/>
          <w:szCs w:val="24"/>
        </w:rPr>
      </w:pPr>
      <w:bookmarkStart w:id="10" w:name="bookmark10"/>
      <w:bookmarkEnd w:id="10"/>
      <w:proofErr w:type="spellStart"/>
      <w:r w:rsidRPr="00B94DFC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Pr="00B94DFC">
        <w:rPr>
          <w:rFonts w:ascii="Arial" w:hAnsi="Arial" w:cs="Arial"/>
          <w:sz w:val="24"/>
          <w:szCs w:val="24"/>
        </w:rPr>
        <w:t xml:space="preserve"> экспертиза муниципальных нормативных правовых актов;</w:t>
      </w:r>
    </w:p>
    <w:p w:rsidR="0066740A" w:rsidRPr="00B94DFC" w:rsidRDefault="00A505C8">
      <w:pPr>
        <w:pStyle w:val="11"/>
        <w:framePr w:w="9725" w:h="14011" w:hRule="exact" w:wrap="none" w:vAnchor="page" w:hAnchor="page" w:x="1440" w:y="2194"/>
        <w:numPr>
          <w:ilvl w:val="0"/>
          <w:numId w:val="3"/>
        </w:numPr>
        <w:tabs>
          <w:tab w:val="left" w:pos="954"/>
        </w:tabs>
        <w:ind w:firstLine="560"/>
        <w:jc w:val="both"/>
        <w:rPr>
          <w:rFonts w:ascii="Arial" w:hAnsi="Arial" w:cs="Arial"/>
          <w:sz w:val="24"/>
          <w:szCs w:val="24"/>
        </w:rPr>
      </w:pPr>
      <w:bookmarkStart w:id="11" w:name="bookmark11"/>
      <w:bookmarkEnd w:id="11"/>
      <w:r w:rsidRPr="00B94DFC">
        <w:rPr>
          <w:rFonts w:ascii="Arial" w:hAnsi="Arial" w:cs="Arial"/>
          <w:sz w:val="24"/>
          <w:szCs w:val="24"/>
        </w:rPr>
        <w:t>внедрение административных регламентов оказания услуг органами местного самоуправления (далее - административный регламент);</w:t>
      </w:r>
    </w:p>
    <w:p w:rsidR="0066740A" w:rsidRPr="00B94DFC" w:rsidRDefault="00A505C8">
      <w:pPr>
        <w:pStyle w:val="11"/>
        <w:framePr w:w="9725" w:h="14011" w:hRule="exact" w:wrap="none" w:vAnchor="page" w:hAnchor="page" w:x="1440" w:y="2194"/>
        <w:numPr>
          <w:ilvl w:val="0"/>
          <w:numId w:val="3"/>
        </w:numPr>
        <w:tabs>
          <w:tab w:val="left" w:pos="963"/>
        </w:tabs>
        <w:ind w:firstLine="560"/>
        <w:jc w:val="both"/>
        <w:rPr>
          <w:rFonts w:ascii="Arial" w:hAnsi="Arial" w:cs="Arial"/>
          <w:sz w:val="24"/>
          <w:szCs w:val="24"/>
        </w:rPr>
      </w:pPr>
      <w:bookmarkStart w:id="12" w:name="bookmark12"/>
      <w:bookmarkEnd w:id="12"/>
      <w:r w:rsidRPr="00B94DFC">
        <w:rPr>
          <w:rFonts w:ascii="Arial" w:hAnsi="Arial" w:cs="Arial"/>
          <w:sz w:val="24"/>
          <w:szCs w:val="24"/>
        </w:rPr>
        <w:t>депутатский и общественный контроль индивидуальных правовых актов принятых в областях наибольшего коррупционного риска;</w:t>
      </w:r>
    </w:p>
    <w:p w:rsidR="0066740A" w:rsidRPr="00B94DFC" w:rsidRDefault="00A505C8">
      <w:pPr>
        <w:pStyle w:val="11"/>
        <w:framePr w:w="9725" w:h="14011" w:hRule="exact" w:wrap="none" w:vAnchor="page" w:hAnchor="page" w:x="1440" w:y="2194"/>
        <w:numPr>
          <w:ilvl w:val="0"/>
          <w:numId w:val="3"/>
        </w:numPr>
        <w:tabs>
          <w:tab w:val="left" w:pos="961"/>
        </w:tabs>
        <w:spacing w:after="300"/>
        <w:ind w:firstLine="540"/>
        <w:rPr>
          <w:rFonts w:ascii="Arial" w:hAnsi="Arial" w:cs="Arial"/>
          <w:sz w:val="24"/>
          <w:szCs w:val="24"/>
        </w:rPr>
      </w:pPr>
      <w:bookmarkStart w:id="13" w:name="bookmark13"/>
      <w:bookmarkEnd w:id="13"/>
      <w:r w:rsidRPr="00B94DFC">
        <w:rPr>
          <w:rFonts w:ascii="Arial" w:hAnsi="Arial" w:cs="Arial"/>
          <w:sz w:val="24"/>
          <w:szCs w:val="24"/>
        </w:rPr>
        <w:t>иные меры, предусмотренные законодательством.</w:t>
      </w:r>
    </w:p>
    <w:p w:rsidR="0066740A" w:rsidRPr="00B94DFC" w:rsidRDefault="00A505C8">
      <w:pPr>
        <w:pStyle w:val="22"/>
        <w:framePr w:w="9725" w:h="14011" w:hRule="exact" w:wrap="none" w:vAnchor="page" w:hAnchor="page" w:x="1440" w:y="2194"/>
        <w:rPr>
          <w:rFonts w:ascii="Arial" w:hAnsi="Arial" w:cs="Arial"/>
          <w:sz w:val="24"/>
          <w:szCs w:val="24"/>
        </w:rPr>
      </w:pPr>
      <w:bookmarkStart w:id="14" w:name="bookmark14"/>
      <w:bookmarkStart w:id="15" w:name="bookmark15"/>
      <w:bookmarkStart w:id="16" w:name="bookmark16"/>
      <w:r w:rsidRPr="00B94DFC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B94DFC">
        <w:rPr>
          <w:rFonts w:ascii="Arial" w:hAnsi="Arial" w:cs="Arial"/>
          <w:sz w:val="24"/>
          <w:szCs w:val="24"/>
        </w:rPr>
        <w:t>Антикоррупционные</w:t>
      </w:r>
      <w:proofErr w:type="spellEnd"/>
      <w:r w:rsidRPr="00B94DFC">
        <w:rPr>
          <w:rFonts w:ascii="Arial" w:hAnsi="Arial" w:cs="Arial"/>
          <w:sz w:val="24"/>
          <w:szCs w:val="24"/>
        </w:rPr>
        <w:t xml:space="preserve"> программы</w:t>
      </w:r>
      <w:bookmarkEnd w:id="14"/>
      <w:bookmarkEnd w:id="15"/>
      <w:bookmarkEnd w:id="16"/>
    </w:p>
    <w:p w:rsidR="0066740A" w:rsidRPr="00B94DFC" w:rsidRDefault="00A505C8">
      <w:pPr>
        <w:pStyle w:val="11"/>
        <w:framePr w:w="9725" w:h="14011" w:hRule="exact" w:wrap="none" w:vAnchor="page" w:hAnchor="page" w:x="1440" w:y="2194"/>
        <w:numPr>
          <w:ilvl w:val="0"/>
          <w:numId w:val="4"/>
        </w:numPr>
        <w:tabs>
          <w:tab w:val="left" w:pos="1136"/>
        </w:tabs>
        <w:ind w:firstLine="560"/>
        <w:jc w:val="both"/>
        <w:rPr>
          <w:rFonts w:ascii="Arial" w:hAnsi="Arial" w:cs="Arial"/>
          <w:sz w:val="24"/>
          <w:szCs w:val="24"/>
        </w:rPr>
      </w:pPr>
      <w:bookmarkStart w:id="17" w:name="bookmark17"/>
      <w:bookmarkEnd w:id="17"/>
      <w:proofErr w:type="spellStart"/>
      <w:r w:rsidRPr="00B94DFC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Pr="00B94DFC">
        <w:rPr>
          <w:rFonts w:ascii="Arial" w:hAnsi="Arial" w:cs="Arial"/>
          <w:sz w:val="24"/>
          <w:szCs w:val="24"/>
        </w:rPr>
        <w:t xml:space="preserve"> программа представляют комплекс правовых, экономических, образовательных, воспитательных, организационных мероприятий, направленных на противодействие коррупции.</w:t>
      </w:r>
    </w:p>
    <w:p w:rsidR="0066740A" w:rsidRPr="00B94DFC" w:rsidRDefault="00A505C8">
      <w:pPr>
        <w:pStyle w:val="11"/>
        <w:framePr w:w="9725" w:h="14011" w:hRule="exact" w:wrap="none" w:vAnchor="page" w:hAnchor="page" w:x="1440" w:y="2194"/>
        <w:numPr>
          <w:ilvl w:val="0"/>
          <w:numId w:val="4"/>
        </w:numPr>
        <w:tabs>
          <w:tab w:val="left" w:pos="1136"/>
        </w:tabs>
        <w:ind w:firstLine="560"/>
        <w:jc w:val="both"/>
        <w:rPr>
          <w:rFonts w:ascii="Arial" w:hAnsi="Arial" w:cs="Arial"/>
          <w:sz w:val="24"/>
          <w:szCs w:val="24"/>
        </w:rPr>
      </w:pPr>
      <w:bookmarkStart w:id="18" w:name="bookmark18"/>
      <w:bookmarkEnd w:id="18"/>
      <w:proofErr w:type="spellStart"/>
      <w:r w:rsidRPr="00B94DFC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Pr="00B94DFC">
        <w:rPr>
          <w:rFonts w:ascii="Arial" w:hAnsi="Arial" w:cs="Arial"/>
          <w:sz w:val="24"/>
          <w:szCs w:val="24"/>
        </w:rPr>
        <w:t xml:space="preserve"> программа разрабатывается администрацией </w:t>
      </w:r>
      <w:proofErr w:type="spellStart"/>
      <w:r w:rsidRPr="00B94DFC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B94DFC">
        <w:rPr>
          <w:rFonts w:ascii="Arial" w:hAnsi="Arial" w:cs="Arial"/>
          <w:sz w:val="24"/>
          <w:szCs w:val="24"/>
        </w:rPr>
        <w:t xml:space="preserve"> сельсовета, профильной комиссией </w:t>
      </w:r>
      <w:proofErr w:type="spellStart"/>
      <w:r w:rsidRPr="00B94DFC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B94DFC">
        <w:rPr>
          <w:rFonts w:ascii="Arial" w:hAnsi="Arial" w:cs="Arial"/>
          <w:sz w:val="24"/>
          <w:szCs w:val="24"/>
        </w:rPr>
        <w:t xml:space="preserve"> сельсовета и утверждается </w:t>
      </w:r>
      <w:proofErr w:type="spellStart"/>
      <w:r w:rsidRPr="00B94DFC">
        <w:rPr>
          <w:rFonts w:ascii="Arial" w:hAnsi="Arial" w:cs="Arial"/>
          <w:sz w:val="24"/>
          <w:szCs w:val="24"/>
        </w:rPr>
        <w:t>Златоруновским</w:t>
      </w:r>
      <w:proofErr w:type="spellEnd"/>
      <w:r w:rsidRPr="00B94DFC">
        <w:rPr>
          <w:rFonts w:ascii="Arial" w:hAnsi="Arial" w:cs="Arial"/>
          <w:sz w:val="24"/>
          <w:szCs w:val="24"/>
        </w:rPr>
        <w:t xml:space="preserve"> сельским Советом депутатов.</w:t>
      </w:r>
    </w:p>
    <w:p w:rsidR="0066740A" w:rsidRPr="00B94DFC" w:rsidRDefault="00A505C8">
      <w:pPr>
        <w:pStyle w:val="11"/>
        <w:framePr w:w="9725" w:h="14011" w:hRule="exact" w:wrap="none" w:vAnchor="page" w:hAnchor="page" w:x="1440" w:y="2194"/>
        <w:numPr>
          <w:ilvl w:val="0"/>
          <w:numId w:val="4"/>
        </w:numPr>
        <w:tabs>
          <w:tab w:val="left" w:pos="1136"/>
        </w:tabs>
        <w:ind w:firstLine="560"/>
        <w:jc w:val="both"/>
        <w:rPr>
          <w:rFonts w:ascii="Arial" w:hAnsi="Arial" w:cs="Arial"/>
          <w:sz w:val="24"/>
          <w:szCs w:val="24"/>
        </w:rPr>
      </w:pPr>
      <w:bookmarkStart w:id="19" w:name="bookmark19"/>
      <w:bookmarkEnd w:id="19"/>
      <w:proofErr w:type="spellStart"/>
      <w:r w:rsidRPr="00B94DFC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Pr="00B94DFC">
        <w:rPr>
          <w:rFonts w:ascii="Arial" w:hAnsi="Arial" w:cs="Arial"/>
          <w:sz w:val="24"/>
          <w:szCs w:val="24"/>
        </w:rPr>
        <w:t xml:space="preserve"> программа должна содержать перечень мероприятий, сроки их реализации и ответственных лиц.</w:t>
      </w:r>
    </w:p>
    <w:p w:rsidR="0066740A" w:rsidRPr="00B94DFC" w:rsidRDefault="00A505C8">
      <w:pPr>
        <w:pStyle w:val="11"/>
        <w:framePr w:w="9725" w:h="14011" w:hRule="exact" w:wrap="none" w:vAnchor="page" w:hAnchor="page" w:x="1440" w:y="2194"/>
        <w:numPr>
          <w:ilvl w:val="0"/>
          <w:numId w:val="4"/>
        </w:numPr>
        <w:tabs>
          <w:tab w:val="left" w:pos="1131"/>
        </w:tabs>
        <w:ind w:firstLine="560"/>
        <w:jc w:val="both"/>
        <w:rPr>
          <w:rFonts w:ascii="Arial" w:hAnsi="Arial" w:cs="Arial"/>
          <w:sz w:val="24"/>
          <w:szCs w:val="24"/>
        </w:rPr>
      </w:pPr>
      <w:bookmarkStart w:id="20" w:name="bookmark20"/>
      <w:bookmarkEnd w:id="20"/>
      <w:proofErr w:type="spellStart"/>
      <w:r w:rsidRPr="00B94DFC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Pr="00B94DFC">
        <w:rPr>
          <w:rFonts w:ascii="Arial" w:hAnsi="Arial" w:cs="Arial"/>
          <w:sz w:val="24"/>
          <w:szCs w:val="24"/>
        </w:rPr>
        <w:t xml:space="preserve"> программа может содержать мероприятия по следующим направлениям:</w:t>
      </w:r>
    </w:p>
    <w:p w:rsidR="0066740A" w:rsidRPr="00B94DFC" w:rsidRDefault="00A505C8">
      <w:pPr>
        <w:pStyle w:val="11"/>
        <w:framePr w:w="9725" w:h="14011" w:hRule="exact" w:wrap="none" w:vAnchor="page" w:hAnchor="page" w:x="1440" w:y="2194"/>
        <w:numPr>
          <w:ilvl w:val="0"/>
          <w:numId w:val="5"/>
        </w:numPr>
        <w:tabs>
          <w:tab w:val="left" w:pos="814"/>
        </w:tabs>
        <w:ind w:firstLine="560"/>
        <w:jc w:val="both"/>
        <w:rPr>
          <w:rFonts w:ascii="Arial" w:hAnsi="Arial" w:cs="Arial"/>
          <w:sz w:val="24"/>
          <w:szCs w:val="24"/>
        </w:rPr>
      </w:pPr>
      <w:bookmarkStart w:id="21" w:name="bookmark21"/>
      <w:bookmarkEnd w:id="21"/>
      <w:r w:rsidRPr="00B94DFC">
        <w:rPr>
          <w:rFonts w:ascii="Arial" w:hAnsi="Arial" w:cs="Arial"/>
          <w:sz w:val="24"/>
          <w:szCs w:val="24"/>
        </w:rPr>
        <w:t>создание механизма взаимодействия органов местного самоуправления с правоохранительными и иными государственными органами, а также с гражданами и институтами гражданского общества;</w:t>
      </w:r>
    </w:p>
    <w:p w:rsidR="0066740A" w:rsidRPr="00B94DFC" w:rsidRDefault="00A505C8">
      <w:pPr>
        <w:pStyle w:val="11"/>
        <w:framePr w:w="9725" w:h="14011" w:hRule="exact" w:wrap="none" w:vAnchor="page" w:hAnchor="page" w:x="1440" w:y="2194"/>
        <w:ind w:firstLine="940"/>
        <w:jc w:val="both"/>
        <w:rPr>
          <w:rFonts w:ascii="Arial" w:hAnsi="Arial" w:cs="Arial"/>
          <w:sz w:val="24"/>
          <w:szCs w:val="24"/>
        </w:rPr>
      </w:pPr>
      <w:r w:rsidRPr="00B94DFC">
        <w:rPr>
          <w:rFonts w:ascii="Arial" w:hAnsi="Arial" w:cs="Arial"/>
          <w:sz w:val="24"/>
          <w:szCs w:val="24"/>
        </w:rPr>
        <w:t>принятие правовых актов, административных и иных мер, направленных на привлечение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66740A" w:rsidRPr="00B94DFC" w:rsidRDefault="00A505C8">
      <w:pPr>
        <w:pStyle w:val="11"/>
        <w:framePr w:w="9725" w:h="14011" w:hRule="exact" w:wrap="none" w:vAnchor="page" w:hAnchor="page" w:x="1440" w:y="2194"/>
        <w:numPr>
          <w:ilvl w:val="0"/>
          <w:numId w:val="5"/>
        </w:numPr>
        <w:tabs>
          <w:tab w:val="left" w:pos="814"/>
        </w:tabs>
        <w:ind w:firstLine="560"/>
        <w:jc w:val="both"/>
        <w:rPr>
          <w:rFonts w:ascii="Arial" w:hAnsi="Arial" w:cs="Arial"/>
          <w:sz w:val="24"/>
          <w:szCs w:val="24"/>
        </w:rPr>
      </w:pPr>
      <w:bookmarkStart w:id="22" w:name="bookmark22"/>
      <w:bookmarkEnd w:id="22"/>
      <w:r w:rsidRPr="00B94DFC">
        <w:rPr>
          <w:rFonts w:ascii="Arial" w:hAnsi="Arial" w:cs="Arial"/>
          <w:sz w:val="24"/>
          <w:szCs w:val="24"/>
        </w:rPr>
        <w:t xml:space="preserve">создание механизмов общественного </w:t>
      </w:r>
      <w:proofErr w:type="gramStart"/>
      <w:r w:rsidRPr="00B94DFC">
        <w:rPr>
          <w:rFonts w:ascii="Arial" w:hAnsi="Arial" w:cs="Arial"/>
          <w:sz w:val="24"/>
          <w:szCs w:val="24"/>
        </w:rPr>
        <w:t>контроля за</w:t>
      </w:r>
      <w:proofErr w:type="gramEnd"/>
      <w:r w:rsidRPr="00B94DFC">
        <w:rPr>
          <w:rFonts w:ascii="Arial" w:hAnsi="Arial" w:cs="Arial"/>
          <w:sz w:val="24"/>
          <w:szCs w:val="24"/>
        </w:rPr>
        <w:t xml:space="preserve"> деятельностью органов местного самоуправления;</w:t>
      </w:r>
    </w:p>
    <w:p w:rsidR="0066740A" w:rsidRPr="00B94DFC" w:rsidRDefault="00A505C8">
      <w:pPr>
        <w:pStyle w:val="11"/>
        <w:framePr w:w="9725" w:h="14011" w:hRule="exact" w:wrap="none" w:vAnchor="page" w:hAnchor="page" w:x="1440" w:y="2194"/>
        <w:numPr>
          <w:ilvl w:val="0"/>
          <w:numId w:val="5"/>
        </w:numPr>
        <w:tabs>
          <w:tab w:val="left" w:pos="814"/>
        </w:tabs>
        <w:ind w:firstLine="560"/>
        <w:jc w:val="both"/>
        <w:rPr>
          <w:rFonts w:ascii="Arial" w:hAnsi="Arial" w:cs="Arial"/>
          <w:sz w:val="24"/>
          <w:szCs w:val="24"/>
        </w:rPr>
      </w:pPr>
      <w:bookmarkStart w:id="23" w:name="bookmark23"/>
      <w:bookmarkEnd w:id="23"/>
      <w:r w:rsidRPr="00B94DFC">
        <w:rPr>
          <w:rFonts w:ascii="Arial" w:hAnsi="Arial" w:cs="Arial"/>
          <w:sz w:val="24"/>
          <w:szCs w:val="24"/>
        </w:rPr>
        <w:t>обеспечение доступа граждан к информации о деятельности органов местного самоуправления;</w:t>
      </w:r>
    </w:p>
    <w:p w:rsidR="0066740A" w:rsidRPr="00B94DFC" w:rsidRDefault="0066740A">
      <w:pPr>
        <w:spacing w:line="1" w:lineRule="exact"/>
        <w:rPr>
          <w:rFonts w:ascii="Arial" w:hAnsi="Arial" w:cs="Arial"/>
        </w:rPr>
        <w:sectPr w:rsidR="0066740A" w:rsidRPr="00B94D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740A" w:rsidRPr="00B94DFC" w:rsidRDefault="0066740A">
      <w:pPr>
        <w:spacing w:line="1" w:lineRule="exact"/>
        <w:rPr>
          <w:rFonts w:ascii="Arial" w:hAnsi="Arial" w:cs="Arial"/>
        </w:rPr>
      </w:pPr>
    </w:p>
    <w:p w:rsidR="0066740A" w:rsidRPr="00B94DFC" w:rsidRDefault="00A505C8">
      <w:pPr>
        <w:pStyle w:val="11"/>
        <w:framePr w:w="9466" w:h="14155" w:hRule="exact" w:wrap="none" w:vAnchor="page" w:hAnchor="page" w:x="1569" w:y="920"/>
        <w:ind w:firstLine="1080"/>
        <w:jc w:val="both"/>
        <w:rPr>
          <w:rFonts w:ascii="Arial" w:hAnsi="Arial" w:cs="Arial"/>
          <w:sz w:val="24"/>
          <w:szCs w:val="24"/>
        </w:rPr>
      </w:pPr>
      <w:r w:rsidRPr="00B94DFC">
        <w:rPr>
          <w:rFonts w:ascii="Arial" w:hAnsi="Arial" w:cs="Arial"/>
          <w:sz w:val="24"/>
          <w:szCs w:val="24"/>
        </w:rPr>
        <w:t>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нужд;</w:t>
      </w:r>
    </w:p>
    <w:p w:rsidR="0066740A" w:rsidRPr="00B94DFC" w:rsidRDefault="00A505C8">
      <w:pPr>
        <w:pStyle w:val="11"/>
        <w:framePr w:w="9466" w:h="14155" w:hRule="exact" w:wrap="none" w:vAnchor="page" w:hAnchor="page" w:x="1569" w:y="920"/>
        <w:numPr>
          <w:ilvl w:val="0"/>
          <w:numId w:val="5"/>
        </w:numPr>
        <w:tabs>
          <w:tab w:val="left" w:pos="754"/>
        </w:tabs>
        <w:ind w:firstLine="560"/>
        <w:jc w:val="both"/>
        <w:rPr>
          <w:rFonts w:ascii="Arial" w:hAnsi="Arial" w:cs="Arial"/>
          <w:sz w:val="24"/>
          <w:szCs w:val="24"/>
        </w:rPr>
      </w:pPr>
      <w:bookmarkStart w:id="24" w:name="bookmark24"/>
      <w:bookmarkEnd w:id="24"/>
      <w:r w:rsidRPr="00B94DFC">
        <w:rPr>
          <w:rFonts w:ascii="Arial" w:hAnsi="Arial" w:cs="Arial"/>
          <w:sz w:val="24"/>
          <w:szCs w:val="24"/>
        </w:rPr>
        <w:t xml:space="preserve">усиление </w:t>
      </w:r>
      <w:proofErr w:type="gramStart"/>
      <w:r w:rsidRPr="00B94DFC">
        <w:rPr>
          <w:rFonts w:ascii="Arial" w:hAnsi="Arial" w:cs="Arial"/>
          <w:sz w:val="24"/>
          <w:szCs w:val="24"/>
        </w:rPr>
        <w:t>контроля за</w:t>
      </w:r>
      <w:proofErr w:type="gramEnd"/>
      <w:r w:rsidRPr="00B94DFC">
        <w:rPr>
          <w:rFonts w:ascii="Arial" w:hAnsi="Arial" w:cs="Arial"/>
          <w:sz w:val="24"/>
          <w:szCs w:val="24"/>
        </w:rPr>
        <w:t xml:space="preserve"> решением вопросов, содержащихся в обращениях граждан и юридических лиц;</w:t>
      </w:r>
    </w:p>
    <w:p w:rsidR="0066740A" w:rsidRPr="00B94DFC" w:rsidRDefault="00A505C8">
      <w:pPr>
        <w:pStyle w:val="11"/>
        <w:framePr w:w="9466" w:h="14155" w:hRule="exact" w:wrap="none" w:vAnchor="page" w:hAnchor="page" w:x="1569" w:y="920"/>
        <w:numPr>
          <w:ilvl w:val="0"/>
          <w:numId w:val="5"/>
        </w:numPr>
        <w:tabs>
          <w:tab w:val="left" w:pos="1037"/>
        </w:tabs>
        <w:spacing w:after="300"/>
        <w:ind w:firstLine="560"/>
        <w:jc w:val="both"/>
        <w:rPr>
          <w:rFonts w:ascii="Arial" w:hAnsi="Arial" w:cs="Arial"/>
          <w:sz w:val="24"/>
          <w:szCs w:val="24"/>
        </w:rPr>
      </w:pPr>
      <w:bookmarkStart w:id="25" w:name="bookmark25"/>
      <w:bookmarkEnd w:id="25"/>
      <w:r w:rsidRPr="00B94DFC">
        <w:rPr>
          <w:rFonts w:ascii="Arial" w:hAnsi="Arial" w:cs="Arial"/>
          <w:sz w:val="24"/>
          <w:szCs w:val="24"/>
        </w:rPr>
        <w:t>оптимизация и конкретизация полномочий органов местного самоуправления и их работников, которые должны быть отражены в административных регламентах и должностных инструкциях.</w:t>
      </w:r>
    </w:p>
    <w:p w:rsidR="0066740A" w:rsidRPr="00B94DFC" w:rsidRDefault="00A505C8">
      <w:pPr>
        <w:pStyle w:val="22"/>
        <w:framePr w:w="9466" w:h="14155" w:hRule="exact" w:wrap="none" w:vAnchor="page" w:hAnchor="page" w:x="1569" w:y="920"/>
        <w:numPr>
          <w:ilvl w:val="0"/>
          <w:numId w:val="1"/>
        </w:numPr>
        <w:tabs>
          <w:tab w:val="left" w:pos="332"/>
        </w:tabs>
        <w:rPr>
          <w:rFonts w:ascii="Arial" w:hAnsi="Arial" w:cs="Arial"/>
          <w:sz w:val="24"/>
          <w:szCs w:val="24"/>
        </w:rPr>
      </w:pPr>
      <w:bookmarkStart w:id="26" w:name="bookmark28"/>
      <w:bookmarkStart w:id="27" w:name="bookmark26"/>
      <w:bookmarkStart w:id="28" w:name="bookmark27"/>
      <w:bookmarkStart w:id="29" w:name="bookmark29"/>
      <w:bookmarkEnd w:id="26"/>
      <w:proofErr w:type="spellStart"/>
      <w:r w:rsidRPr="00B94DFC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Pr="00B94DFC">
        <w:rPr>
          <w:rFonts w:ascii="Arial" w:hAnsi="Arial" w:cs="Arial"/>
          <w:sz w:val="24"/>
          <w:szCs w:val="24"/>
        </w:rPr>
        <w:t xml:space="preserve"> экспертиза муниципальных</w:t>
      </w:r>
      <w:r w:rsidRPr="00B94DFC">
        <w:rPr>
          <w:rFonts w:ascii="Arial" w:hAnsi="Arial" w:cs="Arial"/>
          <w:sz w:val="24"/>
          <w:szCs w:val="24"/>
        </w:rPr>
        <w:br/>
        <w:t>нормативных правовых актов</w:t>
      </w:r>
      <w:bookmarkEnd w:id="27"/>
      <w:bookmarkEnd w:id="28"/>
      <w:bookmarkEnd w:id="29"/>
    </w:p>
    <w:p w:rsidR="0066740A" w:rsidRPr="00B94DFC" w:rsidRDefault="00A505C8">
      <w:pPr>
        <w:pStyle w:val="11"/>
        <w:framePr w:w="9466" w:h="14155" w:hRule="exact" w:wrap="none" w:vAnchor="page" w:hAnchor="page" w:x="1569" w:y="920"/>
        <w:numPr>
          <w:ilvl w:val="1"/>
          <w:numId w:val="1"/>
        </w:numPr>
        <w:tabs>
          <w:tab w:val="left" w:pos="1081"/>
        </w:tabs>
        <w:ind w:firstLine="560"/>
        <w:jc w:val="both"/>
        <w:rPr>
          <w:rFonts w:ascii="Arial" w:hAnsi="Arial" w:cs="Arial"/>
          <w:sz w:val="24"/>
          <w:szCs w:val="24"/>
        </w:rPr>
      </w:pPr>
      <w:bookmarkStart w:id="30" w:name="bookmark30"/>
      <w:bookmarkEnd w:id="30"/>
      <w:r w:rsidRPr="00B94DFC">
        <w:rPr>
          <w:rFonts w:ascii="Arial" w:hAnsi="Arial" w:cs="Arial"/>
          <w:sz w:val="24"/>
          <w:szCs w:val="24"/>
        </w:rPr>
        <w:t xml:space="preserve">В целях выявления (предотвращения появления) в муниципальных нормативных правовых актах, их проектах положений, способствующих созданию условий для проявления коррупции, проводится </w:t>
      </w:r>
      <w:proofErr w:type="spellStart"/>
      <w:r w:rsidRPr="00B94DFC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Pr="00B94DFC">
        <w:rPr>
          <w:rFonts w:ascii="Arial" w:hAnsi="Arial" w:cs="Arial"/>
          <w:sz w:val="24"/>
          <w:szCs w:val="24"/>
        </w:rPr>
        <w:t xml:space="preserve"> экспертиза проектов и действующих муниципальных нормативных правовых актов.</w:t>
      </w:r>
    </w:p>
    <w:p w:rsidR="0066740A" w:rsidRPr="00B94DFC" w:rsidRDefault="00A505C8">
      <w:pPr>
        <w:pStyle w:val="11"/>
        <w:framePr w:w="9466" w:h="14155" w:hRule="exact" w:wrap="none" w:vAnchor="page" w:hAnchor="page" w:x="1569" w:y="920"/>
        <w:numPr>
          <w:ilvl w:val="1"/>
          <w:numId w:val="1"/>
        </w:numPr>
        <w:tabs>
          <w:tab w:val="left" w:pos="1086"/>
        </w:tabs>
        <w:ind w:firstLine="560"/>
        <w:jc w:val="both"/>
        <w:rPr>
          <w:rFonts w:ascii="Arial" w:hAnsi="Arial" w:cs="Arial"/>
          <w:sz w:val="24"/>
          <w:szCs w:val="24"/>
        </w:rPr>
      </w:pPr>
      <w:bookmarkStart w:id="31" w:name="bookmark31"/>
      <w:bookmarkEnd w:id="31"/>
      <w:proofErr w:type="spellStart"/>
      <w:r w:rsidRPr="00B94DFC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Pr="00B94DFC">
        <w:rPr>
          <w:rFonts w:ascii="Arial" w:hAnsi="Arial" w:cs="Arial"/>
          <w:sz w:val="24"/>
          <w:szCs w:val="24"/>
        </w:rPr>
        <w:t xml:space="preserve"> экспертиза проводится на основе </w:t>
      </w:r>
      <w:proofErr w:type="gramStart"/>
      <w:r w:rsidRPr="00B94DFC">
        <w:rPr>
          <w:rFonts w:ascii="Arial" w:hAnsi="Arial" w:cs="Arial"/>
          <w:sz w:val="24"/>
          <w:szCs w:val="24"/>
        </w:rPr>
        <w:t>Методики проведения экспертизы проектов нормативных правовых актов</w:t>
      </w:r>
      <w:proofErr w:type="gramEnd"/>
      <w:r w:rsidRPr="00B94DFC">
        <w:rPr>
          <w:rFonts w:ascii="Arial" w:hAnsi="Arial" w:cs="Arial"/>
          <w:sz w:val="24"/>
          <w:szCs w:val="24"/>
        </w:rPr>
        <w:t xml:space="preserve"> и иных документов целях выявления в них положений, способствующих созданию условий для проявления коррупции, утвержденной Постановлением Правительства Российской Федерации от 05.03.2009 года № 196.</w:t>
      </w:r>
    </w:p>
    <w:p w:rsidR="0066740A" w:rsidRPr="00B94DFC" w:rsidRDefault="00A505C8">
      <w:pPr>
        <w:pStyle w:val="11"/>
        <w:framePr w:w="9466" w:h="14155" w:hRule="exact" w:wrap="none" w:vAnchor="page" w:hAnchor="page" w:x="1569" w:y="920"/>
        <w:numPr>
          <w:ilvl w:val="1"/>
          <w:numId w:val="1"/>
        </w:numPr>
        <w:tabs>
          <w:tab w:val="left" w:pos="1081"/>
        </w:tabs>
        <w:ind w:firstLine="560"/>
        <w:jc w:val="both"/>
        <w:rPr>
          <w:rFonts w:ascii="Arial" w:hAnsi="Arial" w:cs="Arial"/>
          <w:sz w:val="24"/>
          <w:szCs w:val="24"/>
        </w:rPr>
      </w:pPr>
      <w:bookmarkStart w:id="32" w:name="bookmark32"/>
      <w:bookmarkEnd w:id="32"/>
      <w:proofErr w:type="spellStart"/>
      <w:r w:rsidRPr="00B94DFC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Pr="00B94DFC">
        <w:rPr>
          <w:rFonts w:ascii="Arial" w:hAnsi="Arial" w:cs="Arial"/>
          <w:sz w:val="24"/>
          <w:szCs w:val="24"/>
        </w:rPr>
        <w:t xml:space="preserve"> экспертиза может осуществляться следующими способами:</w:t>
      </w:r>
    </w:p>
    <w:p w:rsidR="0066740A" w:rsidRPr="00B94DFC" w:rsidRDefault="00A505C8">
      <w:pPr>
        <w:pStyle w:val="11"/>
        <w:framePr w:w="9466" w:h="14155" w:hRule="exact" w:wrap="none" w:vAnchor="page" w:hAnchor="page" w:x="1569" w:y="920"/>
        <w:numPr>
          <w:ilvl w:val="0"/>
          <w:numId w:val="5"/>
        </w:numPr>
        <w:tabs>
          <w:tab w:val="left" w:pos="1037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bookmark33"/>
      <w:bookmarkEnd w:id="33"/>
      <w:r w:rsidRPr="00B94DFC">
        <w:rPr>
          <w:rFonts w:ascii="Arial" w:hAnsi="Arial" w:cs="Arial"/>
          <w:sz w:val="24"/>
          <w:szCs w:val="24"/>
        </w:rPr>
        <w:t>организацией, оказывающей юридические услуги, на договорной основе за плату или безвозмездно;</w:t>
      </w:r>
    </w:p>
    <w:p w:rsidR="0066740A" w:rsidRPr="00B94DFC" w:rsidRDefault="00A505C8">
      <w:pPr>
        <w:pStyle w:val="11"/>
        <w:framePr w:w="9466" w:h="14155" w:hRule="exact" w:wrap="none" w:vAnchor="page" w:hAnchor="page" w:x="1569" w:y="920"/>
        <w:numPr>
          <w:ilvl w:val="0"/>
          <w:numId w:val="5"/>
        </w:numPr>
        <w:tabs>
          <w:tab w:val="left" w:pos="1037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bookmark34"/>
      <w:bookmarkEnd w:id="34"/>
      <w:r w:rsidRPr="00B94DFC">
        <w:rPr>
          <w:rFonts w:ascii="Arial" w:hAnsi="Arial" w:cs="Arial"/>
          <w:sz w:val="24"/>
          <w:szCs w:val="24"/>
        </w:rPr>
        <w:t>органами прокуратуры в рамках подготовки заключения на проект муниципального правового акта.</w:t>
      </w:r>
    </w:p>
    <w:p w:rsidR="0066740A" w:rsidRPr="00B94DFC" w:rsidRDefault="00A505C8">
      <w:pPr>
        <w:pStyle w:val="11"/>
        <w:framePr w:w="9466" w:h="14155" w:hRule="exact" w:wrap="none" w:vAnchor="page" w:hAnchor="page" w:x="1569" w:y="920"/>
        <w:numPr>
          <w:ilvl w:val="1"/>
          <w:numId w:val="1"/>
        </w:numPr>
        <w:tabs>
          <w:tab w:val="left" w:pos="1733"/>
        </w:tabs>
        <w:spacing w:after="300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bookmark35"/>
      <w:bookmarkEnd w:id="35"/>
      <w:r w:rsidRPr="00B94DFC">
        <w:rPr>
          <w:rFonts w:ascii="Arial" w:hAnsi="Arial" w:cs="Arial"/>
          <w:sz w:val="24"/>
          <w:szCs w:val="24"/>
        </w:rPr>
        <w:t xml:space="preserve">Заключение </w:t>
      </w:r>
      <w:proofErr w:type="spellStart"/>
      <w:r w:rsidRPr="00B94DFC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B94DFC">
        <w:rPr>
          <w:rFonts w:ascii="Arial" w:hAnsi="Arial" w:cs="Arial"/>
          <w:sz w:val="24"/>
          <w:szCs w:val="24"/>
        </w:rPr>
        <w:t xml:space="preserve"> экспертизы носит рекомендательный характер и обязательно для рассмотрения органами местного самоуправления, их должностными лицами, разработавшими нормативный правовой акт.</w:t>
      </w:r>
    </w:p>
    <w:p w:rsidR="0066740A" w:rsidRPr="00B94DFC" w:rsidRDefault="00A505C8">
      <w:pPr>
        <w:pStyle w:val="22"/>
        <w:framePr w:w="9466" w:h="14155" w:hRule="exact" w:wrap="none" w:vAnchor="page" w:hAnchor="page" w:x="1569" w:y="920"/>
        <w:numPr>
          <w:ilvl w:val="0"/>
          <w:numId w:val="1"/>
        </w:numPr>
        <w:tabs>
          <w:tab w:val="left" w:pos="327"/>
        </w:tabs>
        <w:rPr>
          <w:rFonts w:ascii="Arial" w:hAnsi="Arial" w:cs="Arial"/>
          <w:sz w:val="24"/>
          <w:szCs w:val="24"/>
        </w:rPr>
      </w:pPr>
      <w:bookmarkStart w:id="36" w:name="bookmark38"/>
      <w:bookmarkStart w:id="37" w:name="bookmark36"/>
      <w:bookmarkStart w:id="38" w:name="bookmark37"/>
      <w:bookmarkStart w:id="39" w:name="bookmark39"/>
      <w:bookmarkEnd w:id="36"/>
      <w:r w:rsidRPr="00B94DFC">
        <w:rPr>
          <w:rFonts w:ascii="Arial" w:hAnsi="Arial" w:cs="Arial"/>
          <w:sz w:val="24"/>
          <w:szCs w:val="24"/>
        </w:rPr>
        <w:t>Административные регламенты</w:t>
      </w:r>
      <w:bookmarkEnd w:id="37"/>
      <w:bookmarkEnd w:id="38"/>
      <w:bookmarkEnd w:id="39"/>
    </w:p>
    <w:p w:rsidR="0066740A" w:rsidRPr="00B94DFC" w:rsidRDefault="00A505C8">
      <w:pPr>
        <w:pStyle w:val="11"/>
        <w:framePr w:w="9466" w:h="14155" w:hRule="exact" w:wrap="none" w:vAnchor="page" w:hAnchor="page" w:x="1569" w:y="920"/>
        <w:numPr>
          <w:ilvl w:val="1"/>
          <w:numId w:val="1"/>
        </w:numPr>
        <w:tabs>
          <w:tab w:val="left" w:pos="1277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bookmark40"/>
      <w:bookmarkEnd w:id="40"/>
      <w:r w:rsidRPr="00B94DFC">
        <w:rPr>
          <w:rFonts w:ascii="Arial" w:hAnsi="Arial" w:cs="Arial"/>
          <w:sz w:val="24"/>
          <w:szCs w:val="24"/>
        </w:rPr>
        <w:t xml:space="preserve">В целях повышения эффективности противодействия коррупции администрацией </w:t>
      </w:r>
      <w:proofErr w:type="spellStart"/>
      <w:r w:rsidRPr="00B94DFC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B94DFC">
        <w:rPr>
          <w:rFonts w:ascii="Arial" w:hAnsi="Arial" w:cs="Arial"/>
          <w:sz w:val="24"/>
          <w:szCs w:val="24"/>
        </w:rPr>
        <w:t xml:space="preserve"> сельсовета разрабатываются административные регламенты.</w:t>
      </w:r>
    </w:p>
    <w:p w:rsidR="0066740A" w:rsidRPr="00B94DFC" w:rsidRDefault="00A505C8">
      <w:pPr>
        <w:pStyle w:val="11"/>
        <w:framePr w:w="9466" w:h="14155" w:hRule="exact" w:wrap="none" w:vAnchor="page" w:hAnchor="page" w:x="1569" w:y="920"/>
        <w:numPr>
          <w:ilvl w:val="1"/>
          <w:numId w:val="1"/>
        </w:numPr>
        <w:tabs>
          <w:tab w:val="left" w:pos="1574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bookmark41"/>
      <w:bookmarkEnd w:id="41"/>
      <w:r w:rsidRPr="00B94DFC">
        <w:rPr>
          <w:rFonts w:ascii="Arial" w:hAnsi="Arial" w:cs="Arial"/>
          <w:sz w:val="24"/>
          <w:szCs w:val="24"/>
        </w:rPr>
        <w:t>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самоуправления, порядок взаимодействия между его структурными подразделениями и должностными лицами, а также взаимодействие органа, местного самоуправления с физическими или юридическими лицам, органами государственной власти и иными органами</w:t>
      </w:r>
    </w:p>
    <w:p w:rsidR="0066740A" w:rsidRPr="00B94DFC" w:rsidRDefault="0066740A">
      <w:pPr>
        <w:spacing w:line="1" w:lineRule="exact"/>
        <w:rPr>
          <w:rFonts w:ascii="Arial" w:hAnsi="Arial" w:cs="Arial"/>
        </w:rPr>
        <w:sectPr w:rsidR="0066740A" w:rsidRPr="00B94D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740A" w:rsidRPr="00B94DFC" w:rsidRDefault="0066740A">
      <w:pPr>
        <w:spacing w:line="1" w:lineRule="exact"/>
        <w:rPr>
          <w:rFonts w:ascii="Arial" w:hAnsi="Arial" w:cs="Arial"/>
        </w:rPr>
      </w:pPr>
    </w:p>
    <w:p w:rsidR="0066740A" w:rsidRPr="00B94DFC" w:rsidRDefault="0066740A">
      <w:pPr>
        <w:framePr w:wrap="none" w:vAnchor="page" w:hAnchor="page" w:x="600" w:y="900"/>
        <w:rPr>
          <w:rFonts w:ascii="Arial" w:hAnsi="Arial" w:cs="Arial"/>
        </w:rPr>
      </w:pPr>
    </w:p>
    <w:p w:rsidR="0066740A" w:rsidRPr="00B94DFC" w:rsidRDefault="00A505C8">
      <w:pPr>
        <w:pStyle w:val="a5"/>
        <w:framePr w:wrap="none" w:vAnchor="page" w:hAnchor="page" w:x="532" w:y="1697"/>
        <w:ind w:firstLine="0"/>
        <w:jc w:val="both"/>
        <w:rPr>
          <w:rFonts w:ascii="Arial" w:hAnsi="Arial" w:cs="Arial"/>
          <w:sz w:val="24"/>
          <w:szCs w:val="24"/>
        </w:rPr>
      </w:pPr>
      <w:r w:rsidRPr="00B94DFC">
        <w:rPr>
          <w:rFonts w:ascii="Arial" w:eastAsia="Arial" w:hAnsi="Arial" w:cs="Arial"/>
          <w:sz w:val="24"/>
          <w:szCs w:val="24"/>
        </w:rPr>
        <w:t>&lt;</w:t>
      </w:r>
    </w:p>
    <w:p w:rsidR="0066740A" w:rsidRPr="00B94DFC" w:rsidRDefault="00A505C8">
      <w:pPr>
        <w:framePr w:wrap="none" w:vAnchor="page" w:hAnchor="page" w:x="144" w:y="2120"/>
        <w:rPr>
          <w:rFonts w:ascii="Arial" w:hAnsi="Arial" w:cs="Arial"/>
        </w:rPr>
      </w:pPr>
      <w:r w:rsidRPr="00B94DFC">
        <w:rPr>
          <w:rFonts w:ascii="Arial" w:hAnsi="Arial" w:cs="Arial"/>
          <w:noProof/>
          <w:lang w:bidi="ar-SA"/>
        </w:rPr>
        <w:drawing>
          <wp:inline distT="0" distB="0" distL="0" distR="0">
            <wp:extent cx="658495" cy="770509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658495" cy="770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40A" w:rsidRPr="00B94DFC" w:rsidRDefault="00A505C8">
      <w:pPr>
        <w:pStyle w:val="a7"/>
        <w:framePr w:wrap="none" w:vAnchor="page" w:hAnchor="page" w:x="758" w:y="14201"/>
        <w:ind w:left="19" w:right="5"/>
        <w:jc w:val="both"/>
        <w:rPr>
          <w:sz w:val="24"/>
          <w:szCs w:val="24"/>
        </w:rPr>
      </w:pPr>
      <w:r w:rsidRPr="00B94DFC">
        <w:rPr>
          <w:sz w:val="24"/>
          <w:szCs w:val="24"/>
        </w:rPr>
        <w:t>1</w:t>
      </w:r>
    </w:p>
    <w:p w:rsidR="0066740A" w:rsidRPr="00B94DFC" w:rsidRDefault="00A505C8">
      <w:pPr>
        <w:pStyle w:val="11"/>
        <w:framePr w:w="9456" w:h="14472" w:hRule="exact" w:wrap="none" w:vAnchor="page" w:hAnchor="page" w:x="1574" w:y="814"/>
        <w:ind w:firstLine="0"/>
        <w:jc w:val="both"/>
        <w:rPr>
          <w:rFonts w:ascii="Arial" w:hAnsi="Arial" w:cs="Arial"/>
          <w:sz w:val="24"/>
          <w:szCs w:val="24"/>
        </w:rPr>
      </w:pPr>
      <w:r w:rsidRPr="00B94DFC">
        <w:rPr>
          <w:rFonts w:ascii="Arial" w:hAnsi="Arial" w:cs="Arial"/>
          <w:sz w:val="24"/>
          <w:szCs w:val="24"/>
        </w:rPr>
        <w:t>местного самоуправления, а также учреждениями и организациями при исполнении муниципальной функции (предоставлении услуги).</w:t>
      </w:r>
    </w:p>
    <w:p w:rsidR="0066740A" w:rsidRPr="00B94DFC" w:rsidRDefault="00A505C8">
      <w:pPr>
        <w:pStyle w:val="11"/>
        <w:framePr w:w="9456" w:h="14472" w:hRule="exact" w:wrap="none" w:vAnchor="page" w:hAnchor="page" w:x="1574" w:y="814"/>
        <w:numPr>
          <w:ilvl w:val="1"/>
          <w:numId w:val="1"/>
        </w:numPr>
        <w:tabs>
          <w:tab w:val="left" w:pos="1579"/>
        </w:tabs>
        <w:spacing w:after="300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bookmark42"/>
      <w:bookmarkEnd w:id="42"/>
      <w:r w:rsidRPr="00B94DFC">
        <w:rPr>
          <w:rFonts w:ascii="Arial" w:hAnsi="Arial" w:cs="Arial"/>
          <w:sz w:val="24"/>
          <w:szCs w:val="24"/>
        </w:rPr>
        <w:t xml:space="preserve">Административные регламенты подлежат обязательной </w:t>
      </w:r>
      <w:proofErr w:type="spellStart"/>
      <w:r w:rsidRPr="00B94DFC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B94DFC">
        <w:rPr>
          <w:rFonts w:ascii="Arial" w:hAnsi="Arial" w:cs="Arial"/>
          <w:sz w:val="24"/>
          <w:szCs w:val="24"/>
        </w:rPr>
        <w:t xml:space="preserve"> экспертизе.</w:t>
      </w:r>
    </w:p>
    <w:p w:rsidR="0066740A" w:rsidRPr="00B94DFC" w:rsidRDefault="00A505C8">
      <w:pPr>
        <w:pStyle w:val="22"/>
        <w:framePr w:w="9456" w:h="14472" w:hRule="exact" w:wrap="none" w:vAnchor="page" w:hAnchor="page" w:x="1574" w:y="814"/>
        <w:numPr>
          <w:ilvl w:val="0"/>
          <w:numId w:val="1"/>
        </w:numPr>
        <w:tabs>
          <w:tab w:val="left" w:pos="298"/>
        </w:tabs>
        <w:rPr>
          <w:rFonts w:ascii="Arial" w:hAnsi="Arial" w:cs="Arial"/>
          <w:sz w:val="24"/>
          <w:szCs w:val="24"/>
        </w:rPr>
      </w:pPr>
      <w:bookmarkStart w:id="43" w:name="bookmark45"/>
      <w:bookmarkStart w:id="44" w:name="bookmark43"/>
      <w:bookmarkStart w:id="45" w:name="bookmark44"/>
      <w:bookmarkStart w:id="46" w:name="bookmark46"/>
      <w:bookmarkEnd w:id="43"/>
      <w:r w:rsidRPr="00B94DFC">
        <w:rPr>
          <w:rFonts w:ascii="Arial" w:hAnsi="Arial" w:cs="Arial"/>
          <w:sz w:val="24"/>
          <w:szCs w:val="24"/>
        </w:rPr>
        <w:t>Депутатский и общественный контроль</w:t>
      </w:r>
      <w:bookmarkEnd w:id="44"/>
      <w:bookmarkEnd w:id="45"/>
      <w:bookmarkEnd w:id="46"/>
    </w:p>
    <w:p w:rsidR="0066740A" w:rsidRPr="00B94DFC" w:rsidRDefault="00A505C8">
      <w:pPr>
        <w:pStyle w:val="11"/>
        <w:framePr w:w="9456" w:h="14472" w:hRule="exact" w:wrap="none" w:vAnchor="page" w:hAnchor="page" w:x="1574" w:y="814"/>
        <w:numPr>
          <w:ilvl w:val="1"/>
          <w:numId w:val="1"/>
        </w:numPr>
        <w:tabs>
          <w:tab w:val="left" w:pos="1109"/>
        </w:tabs>
        <w:ind w:firstLine="560"/>
        <w:jc w:val="both"/>
        <w:rPr>
          <w:rFonts w:ascii="Arial" w:hAnsi="Arial" w:cs="Arial"/>
          <w:sz w:val="24"/>
          <w:szCs w:val="24"/>
        </w:rPr>
      </w:pPr>
      <w:bookmarkStart w:id="47" w:name="bookmark47"/>
      <w:bookmarkEnd w:id="47"/>
      <w:r w:rsidRPr="00B94DFC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B94DFC">
        <w:rPr>
          <w:rFonts w:ascii="Arial" w:hAnsi="Arial" w:cs="Arial"/>
          <w:sz w:val="24"/>
          <w:szCs w:val="24"/>
        </w:rPr>
        <w:t>предотвращения коррупционного поведения должностных лиц органов местного самоуправления</w:t>
      </w:r>
      <w:proofErr w:type="gramEnd"/>
      <w:r w:rsidRPr="00B94DFC">
        <w:rPr>
          <w:rFonts w:ascii="Arial" w:hAnsi="Arial" w:cs="Arial"/>
          <w:sz w:val="24"/>
          <w:szCs w:val="24"/>
        </w:rPr>
        <w:t xml:space="preserve"> осуществляется депутатский и общественный контроль индивидуальных правовых актов принятых в областях наибольшего коррупционного риска;</w:t>
      </w:r>
    </w:p>
    <w:p w:rsidR="0066740A" w:rsidRPr="00B94DFC" w:rsidRDefault="00A505C8">
      <w:pPr>
        <w:pStyle w:val="11"/>
        <w:framePr w:w="9456" w:h="14472" w:hRule="exact" w:wrap="none" w:vAnchor="page" w:hAnchor="page" w:x="1574" w:y="814"/>
        <w:numPr>
          <w:ilvl w:val="1"/>
          <w:numId w:val="1"/>
        </w:numPr>
        <w:tabs>
          <w:tab w:val="left" w:pos="1109"/>
        </w:tabs>
        <w:ind w:firstLine="560"/>
        <w:jc w:val="both"/>
        <w:rPr>
          <w:rFonts w:ascii="Arial" w:hAnsi="Arial" w:cs="Arial"/>
          <w:sz w:val="24"/>
          <w:szCs w:val="24"/>
        </w:rPr>
      </w:pPr>
      <w:bookmarkStart w:id="48" w:name="bookmark48"/>
      <w:bookmarkEnd w:id="48"/>
      <w:r w:rsidRPr="00B94DFC">
        <w:rPr>
          <w:rFonts w:ascii="Arial" w:hAnsi="Arial" w:cs="Arial"/>
          <w:sz w:val="24"/>
          <w:szCs w:val="24"/>
        </w:rPr>
        <w:t xml:space="preserve">Областями наибольшего коррупционного риска в целях настоящего Положения являются отношения </w:t>
      </w:r>
      <w:proofErr w:type="gramStart"/>
      <w:r w:rsidRPr="00B94DFC">
        <w:rPr>
          <w:rFonts w:ascii="Arial" w:hAnsi="Arial" w:cs="Arial"/>
          <w:sz w:val="24"/>
          <w:szCs w:val="24"/>
        </w:rPr>
        <w:t>по</w:t>
      </w:r>
      <w:proofErr w:type="gramEnd"/>
      <w:r w:rsidRPr="00B94DFC">
        <w:rPr>
          <w:rFonts w:ascii="Arial" w:hAnsi="Arial" w:cs="Arial"/>
          <w:sz w:val="24"/>
          <w:szCs w:val="24"/>
        </w:rPr>
        <w:t>:</w:t>
      </w:r>
    </w:p>
    <w:p w:rsidR="0066740A" w:rsidRPr="00B94DFC" w:rsidRDefault="00A505C8">
      <w:pPr>
        <w:pStyle w:val="11"/>
        <w:framePr w:w="9456" w:h="14472" w:hRule="exact" w:wrap="none" w:vAnchor="page" w:hAnchor="page" w:x="1574" w:y="814"/>
        <w:numPr>
          <w:ilvl w:val="0"/>
          <w:numId w:val="5"/>
        </w:numPr>
        <w:tabs>
          <w:tab w:val="left" w:pos="752"/>
        </w:tabs>
        <w:ind w:firstLine="540"/>
        <w:jc w:val="both"/>
        <w:rPr>
          <w:rFonts w:ascii="Arial" w:hAnsi="Arial" w:cs="Arial"/>
          <w:sz w:val="24"/>
          <w:szCs w:val="24"/>
        </w:rPr>
      </w:pPr>
      <w:bookmarkStart w:id="49" w:name="bookmark49"/>
      <w:bookmarkEnd w:id="49"/>
      <w:r w:rsidRPr="00B94DFC">
        <w:rPr>
          <w:rFonts w:ascii="Arial" w:hAnsi="Arial" w:cs="Arial"/>
          <w:sz w:val="24"/>
          <w:szCs w:val="24"/>
        </w:rPr>
        <w:t>размещению муниципального заказа;</w:t>
      </w:r>
    </w:p>
    <w:p w:rsidR="0066740A" w:rsidRPr="00B94DFC" w:rsidRDefault="00A505C8">
      <w:pPr>
        <w:pStyle w:val="11"/>
        <w:framePr w:w="9456" w:h="14472" w:hRule="exact" w:wrap="none" w:vAnchor="page" w:hAnchor="page" w:x="1574" w:y="814"/>
        <w:numPr>
          <w:ilvl w:val="0"/>
          <w:numId w:val="5"/>
        </w:numPr>
        <w:tabs>
          <w:tab w:val="left" w:pos="757"/>
        </w:tabs>
        <w:ind w:firstLine="540"/>
        <w:jc w:val="both"/>
        <w:rPr>
          <w:rFonts w:ascii="Arial" w:hAnsi="Arial" w:cs="Arial"/>
          <w:sz w:val="24"/>
          <w:szCs w:val="24"/>
        </w:rPr>
      </w:pPr>
      <w:bookmarkStart w:id="50" w:name="bookmark50"/>
      <w:bookmarkEnd w:id="50"/>
      <w:r w:rsidRPr="00B94DFC">
        <w:rPr>
          <w:rFonts w:ascii="Arial" w:hAnsi="Arial" w:cs="Arial"/>
          <w:sz w:val="24"/>
          <w:szCs w:val="24"/>
        </w:rPr>
        <w:t>сдаче муниципального имущества в аренду;</w:t>
      </w:r>
    </w:p>
    <w:p w:rsidR="0066740A" w:rsidRPr="00B94DFC" w:rsidRDefault="00A505C8">
      <w:pPr>
        <w:pStyle w:val="11"/>
        <w:framePr w:w="9456" w:h="14472" w:hRule="exact" w:wrap="none" w:vAnchor="page" w:hAnchor="page" w:x="1574" w:y="814"/>
        <w:numPr>
          <w:ilvl w:val="0"/>
          <w:numId w:val="5"/>
        </w:numPr>
        <w:tabs>
          <w:tab w:val="left" w:pos="754"/>
        </w:tabs>
        <w:ind w:firstLine="560"/>
        <w:jc w:val="both"/>
        <w:rPr>
          <w:rFonts w:ascii="Arial" w:hAnsi="Arial" w:cs="Arial"/>
          <w:sz w:val="24"/>
          <w:szCs w:val="24"/>
        </w:rPr>
      </w:pPr>
      <w:bookmarkStart w:id="51" w:name="bookmark51"/>
      <w:bookmarkEnd w:id="51"/>
      <w:r w:rsidRPr="00B94DFC">
        <w:rPr>
          <w:rFonts w:ascii="Arial" w:hAnsi="Arial" w:cs="Arial"/>
          <w:sz w:val="24"/>
          <w:szCs w:val="24"/>
        </w:rPr>
        <w:t>предоставлению муниципальной гарантии юридическим лицам и индивидуальным предпринимателям;</w:t>
      </w:r>
    </w:p>
    <w:p w:rsidR="0066740A" w:rsidRPr="00B94DFC" w:rsidRDefault="00A505C8">
      <w:pPr>
        <w:pStyle w:val="11"/>
        <w:framePr w:w="9456" w:h="14472" w:hRule="exact" w:wrap="none" w:vAnchor="page" w:hAnchor="page" w:x="1574" w:y="814"/>
        <w:numPr>
          <w:ilvl w:val="0"/>
          <w:numId w:val="5"/>
        </w:numPr>
        <w:tabs>
          <w:tab w:val="left" w:pos="772"/>
        </w:tabs>
        <w:ind w:firstLine="560"/>
        <w:jc w:val="both"/>
        <w:rPr>
          <w:rFonts w:ascii="Arial" w:hAnsi="Arial" w:cs="Arial"/>
          <w:sz w:val="24"/>
          <w:szCs w:val="24"/>
        </w:rPr>
      </w:pPr>
      <w:bookmarkStart w:id="52" w:name="bookmark52"/>
      <w:bookmarkEnd w:id="52"/>
      <w:r w:rsidRPr="00B94DFC">
        <w:rPr>
          <w:rFonts w:ascii="Arial" w:hAnsi="Arial" w:cs="Arial"/>
          <w:sz w:val="24"/>
          <w:szCs w:val="24"/>
        </w:rPr>
        <w:t>приватизации муниципального имущества</w:t>
      </w:r>
    </w:p>
    <w:p w:rsidR="0066740A" w:rsidRPr="00B94DFC" w:rsidRDefault="00A505C8">
      <w:pPr>
        <w:pStyle w:val="11"/>
        <w:framePr w:w="9456" w:h="14472" w:hRule="exact" w:wrap="none" w:vAnchor="page" w:hAnchor="page" w:x="1574" w:y="814"/>
        <w:numPr>
          <w:ilvl w:val="1"/>
          <w:numId w:val="1"/>
        </w:numPr>
        <w:tabs>
          <w:tab w:val="left" w:pos="1109"/>
        </w:tabs>
        <w:ind w:firstLine="560"/>
        <w:jc w:val="both"/>
        <w:rPr>
          <w:rFonts w:ascii="Arial" w:hAnsi="Arial" w:cs="Arial"/>
          <w:sz w:val="24"/>
          <w:szCs w:val="24"/>
        </w:rPr>
      </w:pPr>
      <w:bookmarkStart w:id="53" w:name="bookmark53"/>
      <w:bookmarkEnd w:id="53"/>
      <w:r w:rsidRPr="00B94DFC">
        <w:rPr>
          <w:rFonts w:ascii="Arial" w:hAnsi="Arial" w:cs="Arial"/>
          <w:sz w:val="24"/>
          <w:szCs w:val="24"/>
        </w:rPr>
        <w:t xml:space="preserve">В рамках депутатского контроля, на заседания профильной комиссии </w:t>
      </w:r>
      <w:proofErr w:type="spellStart"/>
      <w:r w:rsidRPr="00B94DFC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B94DFC">
        <w:rPr>
          <w:rFonts w:ascii="Arial" w:hAnsi="Arial" w:cs="Arial"/>
          <w:sz w:val="24"/>
          <w:szCs w:val="24"/>
        </w:rPr>
        <w:t xml:space="preserve"> сельсовета представляется информация об индивидуальных правовых актах принятых в областях наибольшего коррупционного риска с указанием предмета акта, реквизитов акта, лица</w:t>
      </w:r>
      <w:r w:rsidR="00994332" w:rsidRPr="00B94DFC">
        <w:rPr>
          <w:rFonts w:ascii="Arial" w:hAnsi="Arial" w:cs="Arial"/>
          <w:sz w:val="24"/>
          <w:szCs w:val="24"/>
        </w:rPr>
        <w:t>,</w:t>
      </w:r>
      <w:r w:rsidRPr="00B94DFC">
        <w:rPr>
          <w:rFonts w:ascii="Arial" w:hAnsi="Arial" w:cs="Arial"/>
          <w:sz w:val="24"/>
          <w:szCs w:val="24"/>
        </w:rPr>
        <w:t xml:space="preserve"> в отношении которого он принят.</w:t>
      </w:r>
    </w:p>
    <w:p w:rsidR="0066740A" w:rsidRPr="00B94DFC" w:rsidRDefault="00A505C8">
      <w:pPr>
        <w:pStyle w:val="11"/>
        <w:framePr w:w="9456" w:h="14472" w:hRule="exact" w:wrap="none" w:vAnchor="page" w:hAnchor="page" w:x="1574" w:y="814"/>
        <w:ind w:firstLine="720"/>
        <w:jc w:val="both"/>
        <w:rPr>
          <w:rFonts w:ascii="Arial" w:hAnsi="Arial" w:cs="Arial"/>
          <w:sz w:val="24"/>
          <w:szCs w:val="24"/>
        </w:rPr>
      </w:pPr>
      <w:r w:rsidRPr="00B94DFC">
        <w:rPr>
          <w:rFonts w:ascii="Arial" w:hAnsi="Arial" w:cs="Arial"/>
          <w:sz w:val="24"/>
          <w:szCs w:val="24"/>
        </w:rPr>
        <w:t xml:space="preserve">Депутаты в соответствии с их правами и гарантиями, закрепленными в Уставе </w:t>
      </w:r>
      <w:proofErr w:type="spellStart"/>
      <w:r w:rsidRPr="00B94DFC">
        <w:rPr>
          <w:rFonts w:ascii="Arial" w:hAnsi="Arial" w:cs="Arial"/>
          <w:sz w:val="24"/>
          <w:szCs w:val="24"/>
        </w:rPr>
        <w:t>Зл</w:t>
      </w:r>
      <w:r w:rsidR="00994332" w:rsidRPr="00B94DFC">
        <w:rPr>
          <w:rFonts w:ascii="Arial" w:hAnsi="Arial" w:cs="Arial"/>
          <w:sz w:val="24"/>
          <w:szCs w:val="24"/>
        </w:rPr>
        <w:t>аторуновского</w:t>
      </w:r>
      <w:proofErr w:type="spellEnd"/>
      <w:r w:rsidR="00994332" w:rsidRPr="00B94DFC">
        <w:rPr>
          <w:rFonts w:ascii="Arial" w:hAnsi="Arial" w:cs="Arial"/>
          <w:sz w:val="24"/>
          <w:szCs w:val="24"/>
        </w:rPr>
        <w:t xml:space="preserve"> сельсовета вправе </w:t>
      </w:r>
      <w:r w:rsidRPr="00B94DFC">
        <w:rPr>
          <w:rFonts w:ascii="Arial" w:hAnsi="Arial" w:cs="Arial"/>
          <w:sz w:val="24"/>
          <w:szCs w:val="24"/>
        </w:rPr>
        <w:t>затребовать интересующую их информацию по вопросам принятия рассматриваемых правовых актов (в том числе о муниципальном служащем, готовившем проект данного правового акта), объяснения у должностных лиц органов местного самоуправления.</w:t>
      </w:r>
    </w:p>
    <w:p w:rsidR="0066740A" w:rsidRPr="00B94DFC" w:rsidRDefault="00A505C8">
      <w:pPr>
        <w:pStyle w:val="11"/>
        <w:framePr w:w="9456" w:h="14472" w:hRule="exact" w:wrap="none" w:vAnchor="page" w:hAnchor="page" w:x="1574" w:y="814"/>
        <w:ind w:firstLine="560"/>
        <w:jc w:val="both"/>
        <w:rPr>
          <w:rFonts w:ascii="Arial" w:hAnsi="Arial" w:cs="Arial"/>
          <w:sz w:val="24"/>
          <w:szCs w:val="24"/>
        </w:rPr>
      </w:pPr>
      <w:r w:rsidRPr="00B94DFC">
        <w:rPr>
          <w:rFonts w:ascii="Arial" w:hAnsi="Arial" w:cs="Arial"/>
          <w:sz w:val="24"/>
          <w:szCs w:val="24"/>
        </w:rPr>
        <w:t>В случае</w:t>
      </w:r>
      <w:proofErr w:type="gramStart"/>
      <w:r w:rsidRPr="00B94DFC">
        <w:rPr>
          <w:rFonts w:ascii="Arial" w:hAnsi="Arial" w:cs="Arial"/>
          <w:sz w:val="24"/>
          <w:szCs w:val="24"/>
        </w:rPr>
        <w:t>,</w:t>
      </w:r>
      <w:proofErr w:type="gramEnd"/>
      <w:r w:rsidRPr="00B94DFC">
        <w:rPr>
          <w:rFonts w:ascii="Arial" w:hAnsi="Arial" w:cs="Arial"/>
          <w:sz w:val="24"/>
          <w:szCs w:val="24"/>
        </w:rPr>
        <w:t xml:space="preserve"> если депутаты усматривают возможность возникновения конфликта интересов при исполнении муниципальным служащим, готовившим проект муниципального правового акта, своих должностных обязанностей, они уведомляют об этом руководителя органа местного самоуправления.</w:t>
      </w:r>
    </w:p>
    <w:p w:rsidR="0066740A" w:rsidRPr="00B94DFC" w:rsidRDefault="00A505C8">
      <w:pPr>
        <w:pStyle w:val="11"/>
        <w:framePr w:w="9456" w:h="14472" w:hRule="exact" w:wrap="none" w:vAnchor="page" w:hAnchor="page" w:x="1574" w:y="814"/>
        <w:ind w:firstLine="560"/>
        <w:jc w:val="both"/>
        <w:rPr>
          <w:rFonts w:ascii="Arial" w:hAnsi="Arial" w:cs="Arial"/>
          <w:sz w:val="24"/>
          <w:szCs w:val="24"/>
        </w:rPr>
      </w:pPr>
      <w:r w:rsidRPr="00B94DFC">
        <w:rPr>
          <w:rFonts w:ascii="Arial" w:hAnsi="Arial" w:cs="Arial"/>
          <w:sz w:val="24"/>
          <w:szCs w:val="24"/>
        </w:rPr>
        <w:t>В случае обнаружения данных, указывающих на признаки преступления, депутаты передают материалы в правоохранительные органы.</w:t>
      </w:r>
    </w:p>
    <w:p w:rsidR="0066740A" w:rsidRPr="00B94DFC" w:rsidRDefault="00A505C8">
      <w:pPr>
        <w:pStyle w:val="11"/>
        <w:framePr w:w="9456" w:h="14472" w:hRule="exact" w:wrap="none" w:vAnchor="page" w:hAnchor="page" w:x="1574" w:y="814"/>
        <w:numPr>
          <w:ilvl w:val="1"/>
          <w:numId w:val="1"/>
        </w:numPr>
        <w:tabs>
          <w:tab w:val="left" w:pos="1109"/>
        </w:tabs>
        <w:ind w:firstLine="560"/>
        <w:jc w:val="both"/>
        <w:rPr>
          <w:rFonts w:ascii="Arial" w:hAnsi="Arial" w:cs="Arial"/>
          <w:sz w:val="24"/>
          <w:szCs w:val="24"/>
        </w:rPr>
      </w:pPr>
      <w:bookmarkStart w:id="54" w:name="bookmark54"/>
      <w:bookmarkEnd w:id="54"/>
      <w:r w:rsidRPr="00B94DFC">
        <w:rPr>
          <w:rFonts w:ascii="Arial" w:hAnsi="Arial" w:cs="Arial"/>
          <w:sz w:val="24"/>
          <w:szCs w:val="24"/>
        </w:rPr>
        <w:t>Общественный контроль осуществляется отдельными гражданами и их объединениями с использованием прав, закрепленных в Федеральном законе от 02.05.2006 № 59-ФЗ «О порядке рассмотрения обращений граждан Российской Федерации» и Федеральном законе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66740A" w:rsidRPr="00B94DFC" w:rsidRDefault="00A505C8">
      <w:pPr>
        <w:pStyle w:val="11"/>
        <w:framePr w:w="9456" w:h="14472" w:hRule="exact" w:wrap="none" w:vAnchor="page" w:hAnchor="page" w:x="1574" w:y="814"/>
        <w:ind w:firstLine="560"/>
        <w:jc w:val="both"/>
        <w:rPr>
          <w:rFonts w:ascii="Arial" w:hAnsi="Arial" w:cs="Arial"/>
          <w:sz w:val="24"/>
          <w:szCs w:val="24"/>
        </w:rPr>
      </w:pPr>
      <w:r w:rsidRPr="00B94DFC">
        <w:rPr>
          <w:rFonts w:ascii="Arial" w:hAnsi="Arial" w:cs="Arial"/>
          <w:sz w:val="24"/>
          <w:szCs w:val="24"/>
        </w:rPr>
        <w:t>Информация об индивидуальных правовых актах принятых в областях наибольшего коррупционного риска с указанием предмета акта, реквизитов акта, лица, в отношении которого он принят, подлежит ежемесячному опубликованию в печатном издании органов местного самоуправления.</w:t>
      </w:r>
    </w:p>
    <w:p w:rsidR="0066740A" w:rsidRPr="00B94DFC" w:rsidRDefault="0066740A">
      <w:pPr>
        <w:spacing w:line="1" w:lineRule="exact"/>
        <w:rPr>
          <w:rFonts w:ascii="Arial" w:hAnsi="Arial" w:cs="Arial"/>
        </w:rPr>
        <w:sectPr w:rsidR="0066740A" w:rsidRPr="00B94D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740A" w:rsidRPr="00B94DFC" w:rsidRDefault="0066740A">
      <w:pPr>
        <w:spacing w:line="1" w:lineRule="exact"/>
        <w:rPr>
          <w:rFonts w:ascii="Arial" w:hAnsi="Arial" w:cs="Arial"/>
        </w:rPr>
      </w:pPr>
    </w:p>
    <w:p w:rsidR="0066740A" w:rsidRPr="00B94DFC" w:rsidRDefault="00A505C8">
      <w:pPr>
        <w:pStyle w:val="22"/>
        <w:framePr w:w="9451" w:h="677" w:hRule="exact" w:wrap="none" w:vAnchor="page" w:hAnchor="page" w:x="1576" w:y="1764"/>
        <w:numPr>
          <w:ilvl w:val="0"/>
          <w:numId w:val="1"/>
        </w:numPr>
        <w:tabs>
          <w:tab w:val="left" w:pos="327"/>
        </w:tabs>
        <w:spacing w:after="0"/>
        <w:rPr>
          <w:rFonts w:ascii="Arial" w:hAnsi="Arial" w:cs="Arial"/>
          <w:sz w:val="24"/>
          <w:szCs w:val="24"/>
        </w:rPr>
      </w:pPr>
      <w:bookmarkStart w:id="55" w:name="bookmark57"/>
      <w:bookmarkStart w:id="56" w:name="bookmark55"/>
      <w:bookmarkStart w:id="57" w:name="bookmark56"/>
      <w:bookmarkStart w:id="58" w:name="bookmark58"/>
      <w:bookmarkEnd w:id="55"/>
      <w:r w:rsidRPr="00B94DFC">
        <w:rPr>
          <w:rFonts w:ascii="Arial" w:hAnsi="Arial" w:cs="Arial"/>
          <w:sz w:val="24"/>
          <w:szCs w:val="24"/>
        </w:rPr>
        <w:t>Обязанности муниципальных служащих в сфере</w:t>
      </w:r>
      <w:r w:rsidRPr="00B94DFC">
        <w:rPr>
          <w:rFonts w:ascii="Arial" w:hAnsi="Arial" w:cs="Arial"/>
          <w:sz w:val="24"/>
          <w:szCs w:val="24"/>
        </w:rPr>
        <w:br/>
        <w:t>противодействия и профилактики коррупции</w:t>
      </w:r>
      <w:bookmarkEnd w:id="56"/>
      <w:bookmarkEnd w:id="57"/>
      <w:bookmarkEnd w:id="58"/>
    </w:p>
    <w:p w:rsidR="0066740A" w:rsidRPr="00B94DFC" w:rsidRDefault="00A505C8" w:rsidP="009457AF">
      <w:pPr>
        <w:pStyle w:val="11"/>
        <w:framePr w:w="9451" w:h="12676" w:hRule="exact" w:wrap="none" w:vAnchor="page" w:hAnchor="page" w:x="1576" w:y="2715"/>
        <w:numPr>
          <w:ilvl w:val="1"/>
          <w:numId w:val="1"/>
        </w:numPr>
        <w:tabs>
          <w:tab w:val="left" w:pos="1385"/>
        </w:tabs>
        <w:ind w:firstLine="560"/>
        <w:jc w:val="both"/>
        <w:rPr>
          <w:rFonts w:ascii="Arial" w:hAnsi="Arial" w:cs="Arial"/>
          <w:sz w:val="24"/>
          <w:szCs w:val="24"/>
        </w:rPr>
      </w:pPr>
      <w:bookmarkStart w:id="59" w:name="bookmark59"/>
      <w:bookmarkEnd w:id="59"/>
      <w:r w:rsidRPr="00B94DFC">
        <w:rPr>
          <w:rFonts w:ascii="Arial" w:hAnsi="Arial" w:cs="Arial"/>
          <w:sz w:val="24"/>
          <w:szCs w:val="24"/>
        </w:rPr>
        <w:t>Гражданин, претендующий на замещение должности муниципальной службы, а также служащий, замещающий - должность муниципальной службы, обязаны представлять представителю нанимателя (работодателю)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детей.</w:t>
      </w:r>
    </w:p>
    <w:p w:rsidR="0066740A" w:rsidRPr="00B94DFC" w:rsidRDefault="00A505C8" w:rsidP="009457AF">
      <w:pPr>
        <w:pStyle w:val="11"/>
        <w:framePr w:w="9451" w:h="12676" w:hRule="exact" w:wrap="none" w:vAnchor="page" w:hAnchor="page" w:x="1576" w:y="2715"/>
        <w:numPr>
          <w:ilvl w:val="1"/>
          <w:numId w:val="1"/>
        </w:numPr>
        <w:tabs>
          <w:tab w:val="left" w:pos="1205"/>
        </w:tabs>
        <w:ind w:firstLine="560"/>
        <w:jc w:val="both"/>
        <w:rPr>
          <w:rFonts w:ascii="Arial" w:hAnsi="Arial" w:cs="Arial"/>
          <w:sz w:val="24"/>
          <w:szCs w:val="24"/>
        </w:rPr>
      </w:pPr>
      <w:bookmarkStart w:id="60" w:name="bookmark60"/>
      <w:bookmarkEnd w:id="60"/>
      <w:r w:rsidRPr="00B94DFC">
        <w:rPr>
          <w:rFonts w:ascii="Arial" w:hAnsi="Arial" w:cs="Arial"/>
          <w:sz w:val="24"/>
          <w:szCs w:val="24"/>
        </w:rPr>
        <w:t>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6740A" w:rsidRPr="00B94DFC" w:rsidRDefault="00A505C8" w:rsidP="009457AF">
      <w:pPr>
        <w:pStyle w:val="11"/>
        <w:framePr w:w="9451" w:h="12676" w:hRule="exact" w:wrap="none" w:vAnchor="page" w:hAnchor="page" w:x="1576" w:y="2715"/>
        <w:numPr>
          <w:ilvl w:val="1"/>
          <w:numId w:val="1"/>
        </w:numPr>
        <w:tabs>
          <w:tab w:val="left" w:pos="1385"/>
        </w:tabs>
        <w:ind w:firstLine="560"/>
        <w:jc w:val="both"/>
        <w:rPr>
          <w:rFonts w:ascii="Arial" w:hAnsi="Arial" w:cs="Arial"/>
          <w:sz w:val="24"/>
          <w:szCs w:val="24"/>
        </w:rPr>
      </w:pPr>
      <w:bookmarkStart w:id="61" w:name="bookmark61"/>
      <w:bookmarkEnd w:id="61"/>
      <w:r w:rsidRPr="00B94DFC">
        <w:rPr>
          <w:rFonts w:ascii="Arial" w:hAnsi="Arial" w:cs="Arial"/>
          <w:sz w:val="24"/>
          <w:szCs w:val="24"/>
        </w:rPr>
        <w:t>Муниципальный служащий обязан принимать меры по недопущению любой возможности возникновения конфликта интересов,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66740A" w:rsidRPr="00B94DFC" w:rsidRDefault="009457AF" w:rsidP="009457AF">
      <w:pPr>
        <w:pStyle w:val="22"/>
        <w:framePr w:w="9451" w:h="12676" w:hRule="exact" w:wrap="none" w:vAnchor="page" w:hAnchor="page" w:x="1576" w:y="2715"/>
        <w:tabs>
          <w:tab w:val="left" w:pos="322"/>
        </w:tabs>
        <w:jc w:val="both"/>
        <w:rPr>
          <w:rFonts w:ascii="Arial" w:hAnsi="Arial" w:cs="Arial"/>
          <w:b w:val="0"/>
          <w:color w:val="auto"/>
          <w:sz w:val="24"/>
          <w:szCs w:val="24"/>
        </w:rPr>
      </w:pPr>
      <w:bookmarkStart w:id="62" w:name="bookmark62"/>
      <w:bookmarkStart w:id="63" w:name="bookmark65"/>
      <w:bookmarkStart w:id="64" w:name="bookmark63"/>
      <w:bookmarkStart w:id="65" w:name="bookmark64"/>
      <w:bookmarkStart w:id="66" w:name="bookmark66"/>
      <w:bookmarkEnd w:id="62"/>
      <w:bookmarkEnd w:id="63"/>
      <w:r w:rsidRPr="00B94DFC">
        <w:rPr>
          <w:rFonts w:ascii="Arial" w:hAnsi="Arial" w:cs="Arial"/>
          <w:b w:val="0"/>
          <w:sz w:val="24"/>
          <w:szCs w:val="24"/>
          <w:shd w:val="clear" w:color="auto" w:fill="FFFFFF"/>
        </w:rPr>
        <w:tab/>
        <w:t>6.4.В случае, если вла</w:t>
      </w:r>
      <w:r w:rsidR="00743DE9" w:rsidRPr="00B94DFC">
        <w:rPr>
          <w:rFonts w:ascii="Arial" w:hAnsi="Arial" w:cs="Arial"/>
          <w:b w:val="0"/>
          <w:sz w:val="24"/>
          <w:szCs w:val="24"/>
          <w:shd w:val="clear" w:color="auto" w:fill="FFFFFF"/>
        </w:rPr>
        <w:t>дение лицом, замещающим</w:t>
      </w:r>
      <w:r w:rsidRPr="00B94DFC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муниципальную </w:t>
      </w:r>
      <w:r w:rsidR="00743DE9" w:rsidRPr="00B94DFC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должность, </w:t>
      </w:r>
      <w:r w:rsidRPr="00B94DFC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должность муниципал</w:t>
      </w:r>
      <w:r w:rsidR="00743DE9" w:rsidRPr="00B94DFC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ьной службы, </w:t>
      </w:r>
      <w:r w:rsidRPr="00B94DFC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 </w:t>
      </w:r>
      <w:r w:rsidRPr="00B94DFC">
        <w:rPr>
          <w:rFonts w:ascii="Arial" w:hAnsi="Arial" w:cs="Arial"/>
          <w:b w:val="0"/>
          <w:sz w:val="24"/>
          <w:szCs w:val="24"/>
        </w:rPr>
        <w:t>законодательством</w:t>
      </w:r>
      <w:r w:rsidRPr="00B94DFC">
        <w:rPr>
          <w:rFonts w:ascii="Arial" w:hAnsi="Arial" w:cs="Arial"/>
          <w:b w:val="0"/>
          <w:sz w:val="24"/>
          <w:szCs w:val="24"/>
          <w:shd w:val="clear" w:color="auto" w:fill="FFFFFF"/>
        </w:rPr>
        <w:t> Российской Федерации</w:t>
      </w:r>
      <w:proofErr w:type="gramStart"/>
      <w:r w:rsidRPr="00B94DFC">
        <w:rPr>
          <w:rFonts w:ascii="Arial" w:hAnsi="Arial" w:cs="Arial"/>
          <w:b w:val="0"/>
          <w:sz w:val="24"/>
          <w:szCs w:val="24"/>
          <w:shd w:val="clear" w:color="auto" w:fill="FFFFFF"/>
        </w:rPr>
        <w:t>.</w:t>
      </w:r>
      <w:bookmarkEnd w:id="64"/>
      <w:bookmarkEnd w:id="65"/>
      <w:bookmarkEnd w:id="66"/>
      <w:proofErr w:type="gramEnd"/>
      <w:r w:rsidRPr="00B94DFC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Pr="00B94DFC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(</w:t>
      </w:r>
      <w:proofErr w:type="gramStart"/>
      <w:r w:rsidRPr="00B94DFC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в</w:t>
      </w:r>
      <w:proofErr w:type="gramEnd"/>
      <w:r w:rsidRPr="00B94DFC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 ред. решения </w:t>
      </w:r>
      <w:proofErr w:type="spellStart"/>
      <w:r w:rsidRPr="00B94DFC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Златоруновского</w:t>
      </w:r>
      <w:proofErr w:type="spellEnd"/>
      <w:r w:rsidRPr="00B94DFC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 сельского </w:t>
      </w:r>
      <w:proofErr w:type="gramStart"/>
      <w:r w:rsidRPr="00B94DFC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Совета депутатов от </w:t>
      </w:r>
      <w:r w:rsidR="00054564" w:rsidRPr="00B94DFC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31.03.2021 №6-30р)</w:t>
      </w:r>
      <w:proofErr w:type="gramEnd"/>
    </w:p>
    <w:p w:rsidR="009457AF" w:rsidRPr="00B94DFC" w:rsidRDefault="009457AF" w:rsidP="009457AF">
      <w:pPr>
        <w:pStyle w:val="11"/>
        <w:framePr w:w="9451" w:h="12676" w:hRule="exact" w:wrap="none" w:vAnchor="page" w:hAnchor="page" w:x="1576" w:y="2715"/>
        <w:ind w:firstLine="700"/>
        <w:jc w:val="center"/>
        <w:rPr>
          <w:rFonts w:ascii="Arial" w:hAnsi="Arial" w:cs="Arial"/>
          <w:sz w:val="24"/>
          <w:szCs w:val="24"/>
        </w:rPr>
      </w:pPr>
      <w:r w:rsidRPr="00B94DFC">
        <w:rPr>
          <w:rFonts w:ascii="Arial" w:hAnsi="Arial" w:cs="Arial"/>
          <w:sz w:val="24"/>
          <w:szCs w:val="24"/>
        </w:rPr>
        <w:t>7. Финансовое обеспечение мер противодействию коррупции</w:t>
      </w:r>
    </w:p>
    <w:p w:rsidR="0066740A" w:rsidRPr="00B94DFC" w:rsidRDefault="00A505C8" w:rsidP="009457AF">
      <w:pPr>
        <w:pStyle w:val="11"/>
        <w:framePr w:w="9451" w:h="12676" w:hRule="exact" w:wrap="none" w:vAnchor="page" w:hAnchor="page" w:x="1576" w:y="2715"/>
        <w:ind w:firstLine="700"/>
        <w:jc w:val="both"/>
        <w:rPr>
          <w:rFonts w:ascii="Arial" w:hAnsi="Arial" w:cs="Arial"/>
          <w:sz w:val="24"/>
          <w:szCs w:val="24"/>
        </w:rPr>
      </w:pPr>
      <w:r w:rsidRPr="00B94DFC">
        <w:rPr>
          <w:rFonts w:ascii="Arial" w:hAnsi="Arial" w:cs="Arial"/>
          <w:sz w:val="24"/>
          <w:szCs w:val="24"/>
        </w:rPr>
        <w:t>Финансовое обеспечение реализации мер по противодействию коррупции осуществляется за счет средств бюджета муниципального образования.</w:t>
      </w:r>
    </w:p>
    <w:p w:rsidR="0066740A" w:rsidRPr="00B94DFC" w:rsidRDefault="0066740A">
      <w:pPr>
        <w:spacing w:line="1" w:lineRule="exact"/>
        <w:rPr>
          <w:rFonts w:ascii="Arial" w:hAnsi="Arial" w:cs="Arial"/>
        </w:rPr>
      </w:pPr>
    </w:p>
    <w:sectPr w:rsidR="0066740A" w:rsidRPr="00B94DFC" w:rsidSect="0066740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A00" w:rsidRDefault="00B31A00" w:rsidP="0066740A">
      <w:r>
        <w:separator/>
      </w:r>
    </w:p>
  </w:endnote>
  <w:endnote w:type="continuationSeparator" w:id="0">
    <w:p w:rsidR="00B31A00" w:rsidRDefault="00B31A00" w:rsidP="00667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A00" w:rsidRDefault="00B31A00"/>
  </w:footnote>
  <w:footnote w:type="continuationSeparator" w:id="0">
    <w:p w:rsidR="00B31A00" w:rsidRDefault="00B31A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2C1"/>
    <w:multiLevelType w:val="multilevel"/>
    <w:tmpl w:val="DFCE7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2C3687"/>
    <w:multiLevelType w:val="multilevel"/>
    <w:tmpl w:val="4AB679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9451AE"/>
    <w:multiLevelType w:val="multilevel"/>
    <w:tmpl w:val="69D239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BF726C"/>
    <w:multiLevelType w:val="multilevel"/>
    <w:tmpl w:val="CD3AB2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F84C91"/>
    <w:multiLevelType w:val="multilevel"/>
    <w:tmpl w:val="2CFAEA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6740A"/>
    <w:rsid w:val="0000024C"/>
    <w:rsid w:val="00054564"/>
    <w:rsid w:val="001870AF"/>
    <w:rsid w:val="003029B8"/>
    <w:rsid w:val="003C7786"/>
    <w:rsid w:val="004C25AC"/>
    <w:rsid w:val="0054532C"/>
    <w:rsid w:val="00603D46"/>
    <w:rsid w:val="0066740A"/>
    <w:rsid w:val="00701C78"/>
    <w:rsid w:val="00743DE9"/>
    <w:rsid w:val="008B155C"/>
    <w:rsid w:val="009457AF"/>
    <w:rsid w:val="00994332"/>
    <w:rsid w:val="009C4FE9"/>
    <w:rsid w:val="00A505C8"/>
    <w:rsid w:val="00A630D6"/>
    <w:rsid w:val="00AA2C1C"/>
    <w:rsid w:val="00AD68B6"/>
    <w:rsid w:val="00AF391C"/>
    <w:rsid w:val="00B31A00"/>
    <w:rsid w:val="00B94DFC"/>
    <w:rsid w:val="00BD23DD"/>
    <w:rsid w:val="00DC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74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67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sid w:val="00667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sid w:val="00667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66740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667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667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sid w:val="006674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Подпись к картинке_"/>
    <w:basedOn w:val="a0"/>
    <w:link w:val="a7"/>
    <w:rsid w:val="0066740A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66740A"/>
    <w:pPr>
      <w:spacing w:after="300" w:line="216" w:lineRule="auto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0">
    <w:name w:val="Заголовок №1"/>
    <w:basedOn w:val="a"/>
    <w:link w:val="1"/>
    <w:rsid w:val="0066740A"/>
    <w:pPr>
      <w:spacing w:after="160"/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11">
    <w:name w:val="Основной текст1"/>
    <w:basedOn w:val="a"/>
    <w:link w:val="a3"/>
    <w:rsid w:val="0066740A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66740A"/>
    <w:pPr>
      <w:spacing w:after="80" w:line="209" w:lineRule="auto"/>
      <w:ind w:left="2470"/>
    </w:pPr>
    <w:rPr>
      <w:rFonts w:ascii="Arial" w:eastAsia="Arial" w:hAnsi="Arial" w:cs="Arial"/>
      <w:sz w:val="18"/>
      <w:szCs w:val="18"/>
    </w:rPr>
  </w:style>
  <w:style w:type="paragraph" w:customStyle="1" w:styleId="a5">
    <w:name w:val="Другое"/>
    <w:basedOn w:val="a"/>
    <w:link w:val="a4"/>
    <w:rsid w:val="0066740A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66740A"/>
    <w:pPr>
      <w:spacing w:after="130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66740A"/>
    <w:pPr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картинке"/>
    <w:basedOn w:val="a"/>
    <w:link w:val="a6"/>
    <w:rsid w:val="0066740A"/>
    <w:rPr>
      <w:rFonts w:ascii="Arial" w:eastAsia="Arial" w:hAnsi="Arial" w:cs="Arial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3C77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78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люда</cp:lastModifiedBy>
  <cp:revision>13</cp:revision>
  <cp:lastPrinted>2021-04-02T06:35:00Z</cp:lastPrinted>
  <dcterms:created xsi:type="dcterms:W3CDTF">2021-03-22T08:36:00Z</dcterms:created>
  <dcterms:modified xsi:type="dcterms:W3CDTF">2021-04-12T08:07:00Z</dcterms:modified>
</cp:coreProperties>
</file>