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5"/>
        <w:tblW w:w="0" w:type="auto"/>
        <w:tblLook w:val="01E0"/>
      </w:tblPr>
      <w:tblGrid>
        <w:gridCol w:w="2323"/>
        <w:gridCol w:w="479"/>
        <w:gridCol w:w="1745"/>
        <w:gridCol w:w="1798"/>
        <w:gridCol w:w="3226"/>
      </w:tblGrid>
      <w:tr w:rsidR="008224E6" w:rsidRPr="0069082F" w:rsidTr="00253413">
        <w:trPr>
          <w:trHeight w:val="2792"/>
        </w:trPr>
        <w:tc>
          <w:tcPr>
            <w:tcW w:w="9571" w:type="dxa"/>
            <w:gridSpan w:val="5"/>
          </w:tcPr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082F">
              <w:rPr>
                <w:rFonts w:ascii="Arial" w:hAnsi="Arial" w:cs="Arial"/>
                <w:b/>
                <w:bCs/>
                <w:sz w:val="28"/>
                <w:szCs w:val="28"/>
              </w:rPr>
              <w:t>ЗЛАТОРУНОВСКИЙ СЕЛЬСКИЙ СОВЕТ ДЕПУТАТОВ</w:t>
            </w:r>
          </w:p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082F">
              <w:rPr>
                <w:rFonts w:ascii="Arial" w:hAnsi="Arial" w:cs="Arial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082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РЕШЕНИЕ             </w:t>
            </w:r>
          </w:p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224E6" w:rsidRPr="0069082F" w:rsidTr="00253413">
        <w:trPr>
          <w:trHeight w:val="328"/>
        </w:trPr>
        <w:tc>
          <w:tcPr>
            <w:tcW w:w="2802" w:type="dxa"/>
            <w:gridSpan w:val="2"/>
            <w:hideMark/>
          </w:tcPr>
          <w:p w:rsidR="008224E6" w:rsidRPr="0069082F" w:rsidRDefault="008224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69082F">
              <w:rPr>
                <w:rFonts w:ascii="Arial" w:hAnsi="Arial" w:cs="Arial"/>
                <w:sz w:val="28"/>
                <w:szCs w:val="28"/>
              </w:rPr>
              <w:t>31.03.2021</w:t>
            </w:r>
          </w:p>
        </w:tc>
        <w:tc>
          <w:tcPr>
            <w:tcW w:w="3543" w:type="dxa"/>
            <w:gridSpan w:val="2"/>
            <w:hideMark/>
          </w:tcPr>
          <w:p w:rsidR="008224E6" w:rsidRPr="0069082F" w:rsidRDefault="008224E6" w:rsidP="0025341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9082F">
              <w:rPr>
                <w:rFonts w:ascii="Arial" w:hAnsi="Arial" w:cs="Arial"/>
                <w:sz w:val="28"/>
                <w:szCs w:val="28"/>
              </w:rPr>
              <w:t>п</w:t>
            </w:r>
            <w:proofErr w:type="gramStart"/>
            <w:r w:rsidRPr="0069082F">
              <w:rPr>
                <w:rFonts w:ascii="Arial" w:hAnsi="Arial" w:cs="Arial"/>
                <w:sz w:val="28"/>
                <w:szCs w:val="28"/>
              </w:rPr>
              <w:t>.З</w:t>
            </w:r>
            <w:proofErr w:type="gramEnd"/>
            <w:r w:rsidRPr="0069082F">
              <w:rPr>
                <w:rFonts w:ascii="Arial" w:hAnsi="Arial" w:cs="Arial"/>
                <w:sz w:val="28"/>
                <w:szCs w:val="28"/>
              </w:rPr>
              <w:t>латоруновск</w:t>
            </w:r>
            <w:proofErr w:type="spellEnd"/>
          </w:p>
        </w:tc>
        <w:tc>
          <w:tcPr>
            <w:tcW w:w="3226" w:type="dxa"/>
            <w:hideMark/>
          </w:tcPr>
          <w:p w:rsidR="008224E6" w:rsidRPr="0069082F" w:rsidRDefault="008224E6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9082F">
              <w:rPr>
                <w:rFonts w:ascii="Arial" w:hAnsi="Arial" w:cs="Arial"/>
                <w:sz w:val="28"/>
                <w:szCs w:val="28"/>
              </w:rPr>
              <w:t>№ 6-34р</w:t>
            </w:r>
          </w:p>
        </w:tc>
      </w:tr>
      <w:tr w:rsidR="008224E6" w:rsidRPr="0069082F" w:rsidTr="00253413">
        <w:trPr>
          <w:trHeight w:val="328"/>
        </w:trPr>
        <w:tc>
          <w:tcPr>
            <w:tcW w:w="2323" w:type="dxa"/>
            <w:hideMark/>
          </w:tcPr>
          <w:p w:rsidR="008224E6" w:rsidRPr="0069082F" w:rsidRDefault="008224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hideMark/>
          </w:tcPr>
          <w:p w:rsidR="008224E6" w:rsidRPr="0069082F" w:rsidRDefault="008224E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4" w:type="dxa"/>
            <w:gridSpan w:val="2"/>
            <w:hideMark/>
          </w:tcPr>
          <w:p w:rsidR="008224E6" w:rsidRPr="0069082F" w:rsidRDefault="008224E6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53413" w:rsidRPr="0069082F" w:rsidRDefault="00253413" w:rsidP="00253413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rFonts w:ascii="Arial" w:hAnsi="Arial" w:cs="Arial"/>
          <w:sz w:val="28"/>
          <w:szCs w:val="28"/>
        </w:rPr>
      </w:pPr>
      <w:r w:rsidRPr="0069082F">
        <w:rPr>
          <w:rFonts w:ascii="Arial" w:hAnsi="Arial" w:cs="Arial"/>
          <w:sz w:val="28"/>
          <w:szCs w:val="28"/>
        </w:rPr>
        <w:t>Об утверждении Положения об оплате труда специалистов по воинскому учету, осуществляющих первичный воинский учет на территориях, где отсутствуют военные комиссариаты</w:t>
      </w:r>
      <w:r w:rsidRPr="0069082F">
        <w:rPr>
          <w:rFonts w:ascii="Arial" w:hAnsi="Arial" w:cs="Arial"/>
          <w:sz w:val="28"/>
          <w:szCs w:val="28"/>
        </w:rPr>
        <w:tab/>
      </w:r>
    </w:p>
    <w:p w:rsidR="00253413" w:rsidRPr="0069082F" w:rsidRDefault="00253413" w:rsidP="002534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53413" w:rsidRPr="0069082F" w:rsidRDefault="00253413" w:rsidP="00253413">
      <w:pPr>
        <w:pStyle w:val="31"/>
        <w:ind w:firstLine="0"/>
        <w:jc w:val="both"/>
        <w:rPr>
          <w:rFonts w:ascii="Arial" w:hAnsi="Arial" w:cs="Arial"/>
          <w:b w:val="0"/>
          <w:szCs w:val="28"/>
        </w:rPr>
      </w:pPr>
    </w:p>
    <w:p w:rsidR="00253413" w:rsidRPr="0069082F" w:rsidRDefault="00253413" w:rsidP="00253413">
      <w:pPr>
        <w:pStyle w:val="31"/>
        <w:ind w:firstLine="708"/>
        <w:jc w:val="both"/>
        <w:rPr>
          <w:rFonts w:ascii="Arial" w:hAnsi="Arial" w:cs="Arial"/>
          <w:b w:val="0"/>
          <w:szCs w:val="28"/>
        </w:rPr>
      </w:pPr>
      <w:proofErr w:type="gramStart"/>
      <w:r w:rsidRPr="0069082F">
        <w:rPr>
          <w:rFonts w:ascii="Arial" w:hAnsi="Arial" w:cs="Arial"/>
          <w:b w:val="0"/>
          <w:szCs w:val="28"/>
        </w:rPr>
        <w:t>Руководствуясь статьей 53 Федерального закона от 06.10.2003г.  № 131-ФЗ «Об общих принципах организации местного самоуправления в Российской Федерации», статьей 144 Трудового кодекса Российской Федерации, в соответствии с Постановлением Правительства РФ от 29.04.2006г  № 258 «О субвенциях на осуществление полномочий по первичному воинскому учету на территориях, где отсутствуют военные комиссариаты, и учитывая, что полномочия по первичному воинскому учету на территориях, где</w:t>
      </w:r>
      <w:proofErr w:type="gramEnd"/>
      <w:r w:rsidRPr="0069082F">
        <w:rPr>
          <w:rFonts w:ascii="Arial" w:hAnsi="Arial" w:cs="Arial"/>
          <w:b w:val="0"/>
          <w:szCs w:val="28"/>
        </w:rPr>
        <w:t xml:space="preserve"> отсутствуют военные комиссариаты, осуществляют специалисты администрации</w:t>
      </w:r>
      <w:r w:rsidRPr="0069082F">
        <w:rPr>
          <w:rFonts w:ascii="Arial" w:hAnsi="Arial" w:cs="Arial"/>
          <w:szCs w:val="28"/>
        </w:rPr>
        <w:t xml:space="preserve"> </w:t>
      </w:r>
      <w:r w:rsidRPr="0069082F">
        <w:rPr>
          <w:rFonts w:ascii="Arial" w:hAnsi="Arial" w:cs="Arial"/>
          <w:b w:val="0"/>
          <w:szCs w:val="28"/>
        </w:rPr>
        <w:t xml:space="preserve">муниципального образования сельского </w:t>
      </w:r>
      <w:proofErr w:type="spellStart"/>
      <w:r w:rsidRPr="0069082F">
        <w:rPr>
          <w:rFonts w:ascii="Arial" w:hAnsi="Arial" w:cs="Arial"/>
          <w:b w:val="0"/>
          <w:szCs w:val="28"/>
        </w:rPr>
        <w:t>Златоруновский</w:t>
      </w:r>
      <w:proofErr w:type="spellEnd"/>
      <w:r w:rsidRPr="0069082F">
        <w:rPr>
          <w:rFonts w:ascii="Arial" w:hAnsi="Arial" w:cs="Arial"/>
          <w:b w:val="0"/>
          <w:szCs w:val="28"/>
        </w:rPr>
        <w:t xml:space="preserve"> сельсовет, </w:t>
      </w:r>
      <w:proofErr w:type="spellStart"/>
      <w:r w:rsidRPr="0069082F">
        <w:rPr>
          <w:rFonts w:ascii="Arial" w:hAnsi="Arial" w:cs="Arial"/>
          <w:b w:val="0"/>
          <w:szCs w:val="28"/>
        </w:rPr>
        <w:t>Златоруновский</w:t>
      </w:r>
      <w:proofErr w:type="spellEnd"/>
      <w:r w:rsidRPr="0069082F">
        <w:rPr>
          <w:rFonts w:ascii="Arial" w:hAnsi="Arial" w:cs="Arial"/>
          <w:b w:val="0"/>
          <w:szCs w:val="28"/>
        </w:rPr>
        <w:t xml:space="preserve"> сельский Совет депутатов РЕШИЛ:</w:t>
      </w:r>
    </w:p>
    <w:p w:rsidR="00253413" w:rsidRPr="0069082F" w:rsidRDefault="00253413" w:rsidP="0025341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082F">
        <w:rPr>
          <w:rFonts w:ascii="Arial" w:hAnsi="Arial" w:cs="Arial"/>
          <w:sz w:val="28"/>
          <w:szCs w:val="28"/>
        </w:rPr>
        <w:t>Утвердить Положение об оплате труда специалистов по воинскому учету, осуществляющих первичный воинский учет на территориях, где отсутствуют военные комиссариаты.</w:t>
      </w:r>
    </w:p>
    <w:p w:rsidR="00253413" w:rsidRPr="0069082F" w:rsidRDefault="00253413" w:rsidP="0025341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69082F">
        <w:rPr>
          <w:rFonts w:ascii="Arial" w:hAnsi="Arial" w:cs="Arial"/>
          <w:sz w:val="28"/>
          <w:szCs w:val="28"/>
        </w:rPr>
        <w:t>Контроль за</w:t>
      </w:r>
      <w:proofErr w:type="gramEnd"/>
      <w:r w:rsidRPr="0069082F">
        <w:rPr>
          <w:rFonts w:ascii="Arial" w:hAnsi="Arial" w:cs="Arial"/>
          <w:sz w:val="28"/>
          <w:szCs w:val="28"/>
        </w:rPr>
        <w:t xml:space="preserve"> исполнением настоящего приказа оставляю за собой.</w:t>
      </w:r>
    </w:p>
    <w:p w:rsidR="00253413" w:rsidRPr="0069082F" w:rsidRDefault="00253413" w:rsidP="002534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  <w:r w:rsidRPr="0069082F">
        <w:rPr>
          <w:rFonts w:ascii="Arial" w:hAnsi="Arial" w:cs="Arial"/>
          <w:sz w:val="28"/>
          <w:szCs w:val="28"/>
        </w:rPr>
        <w:t>Решение вступает в силу после официального опубликования (обнародования) в печатном издании «</w:t>
      </w:r>
      <w:proofErr w:type="spellStart"/>
      <w:r w:rsidRPr="0069082F">
        <w:rPr>
          <w:rFonts w:ascii="Arial" w:hAnsi="Arial" w:cs="Arial"/>
          <w:sz w:val="28"/>
          <w:szCs w:val="28"/>
        </w:rPr>
        <w:t>Златоруновский</w:t>
      </w:r>
      <w:proofErr w:type="spellEnd"/>
      <w:r w:rsidRPr="0069082F">
        <w:rPr>
          <w:rFonts w:ascii="Arial" w:hAnsi="Arial" w:cs="Arial"/>
          <w:sz w:val="28"/>
          <w:szCs w:val="28"/>
        </w:rPr>
        <w:t xml:space="preserve"> вестник»</w:t>
      </w:r>
    </w:p>
    <w:p w:rsidR="00253413" w:rsidRPr="0069082F" w:rsidRDefault="00253413" w:rsidP="00253413">
      <w:pPr>
        <w:pStyle w:val="a3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4"/>
        <w:gridCol w:w="4843"/>
      </w:tblGrid>
      <w:tr w:rsidR="00253413" w:rsidRPr="0069082F" w:rsidTr="001214D7">
        <w:tc>
          <w:tcPr>
            <w:tcW w:w="4856" w:type="dxa"/>
          </w:tcPr>
          <w:p w:rsidR="00253413" w:rsidRPr="0069082F" w:rsidRDefault="00253413" w:rsidP="001214D7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9082F">
              <w:rPr>
                <w:rFonts w:ascii="Arial" w:hAnsi="Arial" w:cs="Arial"/>
                <w:sz w:val="28"/>
                <w:szCs w:val="28"/>
              </w:rPr>
              <w:t xml:space="preserve">Председатель </w:t>
            </w:r>
            <w:proofErr w:type="spellStart"/>
            <w:r w:rsidRPr="0069082F">
              <w:rPr>
                <w:rFonts w:ascii="Arial" w:hAnsi="Arial" w:cs="Arial"/>
                <w:sz w:val="28"/>
                <w:szCs w:val="28"/>
              </w:rPr>
              <w:t>Златоруновского</w:t>
            </w:r>
            <w:proofErr w:type="spellEnd"/>
            <w:r w:rsidRPr="0069082F">
              <w:rPr>
                <w:rFonts w:ascii="Arial" w:hAnsi="Arial" w:cs="Arial"/>
                <w:sz w:val="28"/>
                <w:szCs w:val="28"/>
              </w:rPr>
              <w:t xml:space="preserve"> сельского  Совета депутатов                                           </w:t>
            </w:r>
          </w:p>
          <w:p w:rsidR="00253413" w:rsidRPr="0069082F" w:rsidRDefault="00253413" w:rsidP="001214D7">
            <w:pPr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9082F">
              <w:rPr>
                <w:rFonts w:ascii="Arial" w:hAnsi="Arial" w:cs="Arial"/>
                <w:sz w:val="28"/>
                <w:szCs w:val="28"/>
              </w:rPr>
              <w:t xml:space="preserve">                                 Е.А. </w:t>
            </w:r>
            <w:proofErr w:type="spellStart"/>
            <w:r w:rsidRPr="0069082F">
              <w:rPr>
                <w:rFonts w:ascii="Arial" w:hAnsi="Arial" w:cs="Arial"/>
                <w:sz w:val="28"/>
                <w:szCs w:val="28"/>
              </w:rPr>
              <w:t>Милованова</w:t>
            </w:r>
            <w:proofErr w:type="spellEnd"/>
          </w:p>
          <w:p w:rsidR="00253413" w:rsidRPr="0069082F" w:rsidRDefault="00253413" w:rsidP="001214D7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9082F"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</w:tc>
        <w:tc>
          <w:tcPr>
            <w:tcW w:w="4856" w:type="dxa"/>
          </w:tcPr>
          <w:p w:rsidR="00253413" w:rsidRPr="0069082F" w:rsidRDefault="00253413" w:rsidP="001214D7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9082F">
              <w:rPr>
                <w:rFonts w:ascii="Arial" w:hAnsi="Arial" w:cs="Arial"/>
                <w:sz w:val="28"/>
                <w:szCs w:val="28"/>
              </w:rPr>
              <w:t xml:space="preserve">      Глава </w:t>
            </w:r>
            <w:proofErr w:type="spellStart"/>
            <w:r w:rsidRPr="0069082F">
              <w:rPr>
                <w:rFonts w:ascii="Arial" w:hAnsi="Arial" w:cs="Arial"/>
                <w:sz w:val="28"/>
                <w:szCs w:val="28"/>
              </w:rPr>
              <w:t>Златоруновского</w:t>
            </w:r>
            <w:proofErr w:type="spellEnd"/>
            <w:r w:rsidRPr="0069082F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  <w:p w:rsidR="00253413" w:rsidRPr="0069082F" w:rsidRDefault="00253413" w:rsidP="001214D7">
            <w:pPr>
              <w:tabs>
                <w:tab w:val="left" w:pos="2895"/>
              </w:tabs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9082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69082F">
              <w:rPr>
                <w:rFonts w:ascii="Arial" w:hAnsi="Arial" w:cs="Arial"/>
                <w:sz w:val="28"/>
                <w:szCs w:val="28"/>
              </w:rPr>
              <w:tab/>
              <w:t>Д.В. Минин</w:t>
            </w:r>
          </w:p>
          <w:p w:rsidR="00253413" w:rsidRPr="0069082F" w:rsidRDefault="00253413" w:rsidP="001214D7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9082F">
              <w:rPr>
                <w:rFonts w:ascii="Arial" w:hAnsi="Arial" w:cs="Arial"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8224E6" w:rsidRPr="0069082F" w:rsidRDefault="008224E6" w:rsidP="008224E6">
      <w:pPr>
        <w:pStyle w:val="1"/>
        <w:jc w:val="both"/>
        <w:rPr>
          <w:rFonts w:ascii="Arial" w:hAnsi="Arial" w:cs="Arial"/>
          <w:b w:val="0"/>
          <w:szCs w:val="28"/>
        </w:rPr>
      </w:pPr>
    </w:p>
    <w:p w:rsidR="00765497" w:rsidRPr="0069082F" w:rsidRDefault="00765497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 w:rsidP="000C0FE3">
      <w:pPr>
        <w:pStyle w:val="11"/>
        <w:framePr w:w="9763" w:h="871" w:hRule="exact" w:wrap="none" w:vAnchor="page" w:hAnchor="page" w:x="1552" w:y="1114"/>
        <w:ind w:left="6520"/>
        <w:jc w:val="right"/>
        <w:rPr>
          <w:rFonts w:ascii="Arial" w:hAnsi="Arial" w:cs="Arial"/>
        </w:rPr>
      </w:pPr>
      <w:r w:rsidRPr="0069082F">
        <w:rPr>
          <w:rFonts w:ascii="Arial" w:hAnsi="Arial" w:cs="Arial"/>
        </w:rPr>
        <w:t>Приложение 1 к решению от 31.03.2021 № 6-34р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spacing w:after="300"/>
        <w:jc w:val="center"/>
        <w:rPr>
          <w:rFonts w:ascii="Arial" w:hAnsi="Arial" w:cs="Arial"/>
        </w:rPr>
      </w:pPr>
      <w:r w:rsidRPr="0069082F">
        <w:rPr>
          <w:rFonts w:ascii="Arial" w:hAnsi="Arial" w:cs="Arial"/>
          <w:b/>
          <w:bCs/>
        </w:rPr>
        <w:t>ПОЛОЖЕНИЕ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spacing w:after="300"/>
        <w:jc w:val="center"/>
        <w:rPr>
          <w:rFonts w:ascii="Arial" w:hAnsi="Arial" w:cs="Arial"/>
        </w:rPr>
      </w:pPr>
      <w:r w:rsidRPr="0069082F">
        <w:rPr>
          <w:rFonts w:ascii="Arial" w:hAnsi="Arial" w:cs="Arial"/>
        </w:rPr>
        <w:t>об оплате труда и материальном стимулировании работников, осуществляющих</w:t>
      </w:r>
      <w:r w:rsidRPr="0069082F">
        <w:rPr>
          <w:rFonts w:ascii="Arial" w:hAnsi="Arial" w:cs="Arial"/>
        </w:rPr>
        <w:br/>
        <w:t xml:space="preserve">первичный воинский учет в </w:t>
      </w:r>
      <w:proofErr w:type="spellStart"/>
      <w:r w:rsidRPr="0069082F">
        <w:rPr>
          <w:rFonts w:ascii="Arial" w:hAnsi="Arial" w:cs="Arial"/>
        </w:rPr>
        <w:t>Златоруновском</w:t>
      </w:r>
      <w:proofErr w:type="spellEnd"/>
      <w:r w:rsidRPr="0069082F">
        <w:rPr>
          <w:rFonts w:ascii="Arial" w:hAnsi="Arial" w:cs="Arial"/>
        </w:rPr>
        <w:t xml:space="preserve"> сельсовете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jc w:val="center"/>
        <w:rPr>
          <w:rFonts w:ascii="Arial" w:hAnsi="Arial" w:cs="Arial"/>
        </w:rPr>
      </w:pPr>
      <w:r w:rsidRPr="0069082F">
        <w:rPr>
          <w:rFonts w:ascii="Arial" w:hAnsi="Arial" w:cs="Arial"/>
        </w:rPr>
        <w:t>1 .Оплата труда работников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numPr>
          <w:ilvl w:val="0"/>
          <w:numId w:val="2"/>
        </w:numPr>
        <w:tabs>
          <w:tab w:val="left" w:pos="515"/>
        </w:tabs>
        <w:rPr>
          <w:rFonts w:ascii="Arial" w:hAnsi="Arial" w:cs="Arial"/>
        </w:rPr>
      </w:pPr>
      <w:bookmarkStart w:id="0" w:name="bookmark0"/>
      <w:bookmarkEnd w:id="0"/>
      <w:r w:rsidRPr="0069082F">
        <w:rPr>
          <w:rFonts w:ascii="Arial" w:hAnsi="Arial" w:cs="Arial"/>
        </w:rPr>
        <w:t xml:space="preserve">Оплата труда работников, осуществляющих первичный воинский учет в </w:t>
      </w:r>
      <w:proofErr w:type="spellStart"/>
      <w:r w:rsidRPr="0069082F">
        <w:rPr>
          <w:rFonts w:ascii="Arial" w:hAnsi="Arial" w:cs="Arial"/>
        </w:rPr>
        <w:t>Златоруновском</w:t>
      </w:r>
      <w:proofErr w:type="spellEnd"/>
      <w:r w:rsidRPr="0069082F">
        <w:rPr>
          <w:rFonts w:ascii="Arial" w:hAnsi="Arial" w:cs="Arial"/>
        </w:rPr>
        <w:t xml:space="preserve"> сельсовете (далее работники), состоит </w:t>
      </w:r>
      <w:proofErr w:type="gramStart"/>
      <w:r w:rsidRPr="0069082F">
        <w:rPr>
          <w:rFonts w:ascii="Arial" w:hAnsi="Arial" w:cs="Arial"/>
        </w:rPr>
        <w:t>из</w:t>
      </w:r>
      <w:proofErr w:type="gramEnd"/>
      <w:r w:rsidRPr="0069082F">
        <w:rPr>
          <w:rFonts w:ascii="Arial" w:hAnsi="Arial" w:cs="Arial"/>
        </w:rPr>
        <w:t>: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numPr>
          <w:ilvl w:val="0"/>
          <w:numId w:val="3"/>
        </w:numPr>
        <w:tabs>
          <w:tab w:val="left" w:pos="243"/>
        </w:tabs>
        <w:rPr>
          <w:rFonts w:ascii="Arial" w:hAnsi="Arial" w:cs="Arial"/>
        </w:rPr>
      </w:pPr>
      <w:bookmarkStart w:id="1" w:name="bookmark1"/>
      <w:bookmarkEnd w:id="1"/>
      <w:r w:rsidRPr="0069082F">
        <w:rPr>
          <w:rFonts w:ascii="Arial" w:hAnsi="Arial" w:cs="Arial"/>
        </w:rPr>
        <w:t>должностного оклада;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numPr>
          <w:ilvl w:val="0"/>
          <w:numId w:val="3"/>
        </w:numPr>
        <w:tabs>
          <w:tab w:val="left" w:pos="248"/>
        </w:tabs>
        <w:rPr>
          <w:rFonts w:ascii="Arial" w:hAnsi="Arial" w:cs="Arial"/>
        </w:rPr>
      </w:pPr>
      <w:bookmarkStart w:id="2" w:name="bookmark2"/>
      <w:bookmarkEnd w:id="2"/>
      <w:r w:rsidRPr="0069082F">
        <w:rPr>
          <w:rFonts w:ascii="Arial" w:hAnsi="Arial" w:cs="Arial"/>
        </w:rPr>
        <w:t>ежемесячной надбавки к должностному окладу за сложность и напряженность работы;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numPr>
          <w:ilvl w:val="0"/>
          <w:numId w:val="3"/>
        </w:numPr>
        <w:tabs>
          <w:tab w:val="left" w:pos="243"/>
        </w:tabs>
        <w:rPr>
          <w:rFonts w:ascii="Arial" w:hAnsi="Arial" w:cs="Arial"/>
        </w:rPr>
      </w:pPr>
      <w:bookmarkStart w:id="3" w:name="bookmark3"/>
      <w:bookmarkEnd w:id="3"/>
      <w:r w:rsidRPr="0069082F">
        <w:rPr>
          <w:rFonts w:ascii="Arial" w:hAnsi="Arial" w:cs="Arial"/>
        </w:rPr>
        <w:t>ежемесячной надбавки к должностному окладу за выслугу лет;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numPr>
          <w:ilvl w:val="0"/>
          <w:numId w:val="3"/>
        </w:numPr>
        <w:tabs>
          <w:tab w:val="left" w:pos="243"/>
        </w:tabs>
        <w:rPr>
          <w:rFonts w:ascii="Arial" w:hAnsi="Arial" w:cs="Arial"/>
        </w:rPr>
      </w:pPr>
      <w:bookmarkStart w:id="4" w:name="bookmark4"/>
      <w:bookmarkEnd w:id="4"/>
      <w:r w:rsidRPr="0069082F">
        <w:rPr>
          <w:rFonts w:ascii="Arial" w:hAnsi="Arial" w:cs="Arial"/>
        </w:rPr>
        <w:t>премии по результатам работы.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numPr>
          <w:ilvl w:val="0"/>
          <w:numId w:val="2"/>
        </w:numPr>
        <w:tabs>
          <w:tab w:val="left" w:pos="515"/>
        </w:tabs>
        <w:rPr>
          <w:rFonts w:ascii="Arial" w:hAnsi="Arial" w:cs="Arial"/>
        </w:rPr>
      </w:pPr>
      <w:bookmarkStart w:id="5" w:name="bookmark5"/>
      <w:bookmarkEnd w:id="5"/>
      <w:r w:rsidRPr="0069082F">
        <w:rPr>
          <w:rFonts w:ascii="Arial" w:hAnsi="Arial" w:cs="Arial"/>
        </w:rPr>
        <w:t xml:space="preserve">К заработной плате </w:t>
      </w:r>
      <w:proofErr w:type="gramStart"/>
      <w:r w:rsidRPr="0069082F">
        <w:rPr>
          <w:rFonts w:ascii="Arial" w:hAnsi="Arial" w:cs="Arial"/>
        </w:rPr>
        <w:t>работников, осуществляющих первичный воинский учет устанавливается</w:t>
      </w:r>
      <w:proofErr w:type="gramEnd"/>
      <w:r w:rsidRPr="0069082F">
        <w:rPr>
          <w:rFonts w:ascii="Arial" w:hAnsi="Arial" w:cs="Arial"/>
        </w:rPr>
        <w:t xml:space="preserve"> районный коэффициент, в размере 30%, и процентная надбавка за работу в местностях с особыми климатическими условиями в размере 30%.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ind w:firstLine="140"/>
        <w:rPr>
          <w:rFonts w:ascii="Arial" w:hAnsi="Arial" w:cs="Arial"/>
        </w:rPr>
      </w:pPr>
      <w:r w:rsidRPr="0069082F">
        <w:rPr>
          <w:rFonts w:ascii="Arial" w:hAnsi="Arial" w:cs="Arial"/>
        </w:rPr>
        <w:tab/>
        <w:t>Размер указанной надбавки увеличивается на 10% при наличии стажа работы в Красноярском крае один год на 10% за каждые последующие два года работы. Молодежи (лицам до 30 лет) размер надбавки, указанный в пункте 1.4 , устанавливается, если они прожили на территории Красноярского края не менее 5 лет.</w:t>
      </w:r>
    </w:p>
    <w:p w:rsidR="000C0FE3" w:rsidRPr="0069082F" w:rsidRDefault="000C0FE3" w:rsidP="000C0FE3">
      <w:pPr>
        <w:pStyle w:val="11"/>
        <w:framePr w:w="9763" w:h="12601" w:hRule="exact" w:wrap="none" w:vAnchor="page" w:hAnchor="page" w:x="1552" w:y="2566"/>
        <w:ind w:firstLine="140"/>
        <w:rPr>
          <w:rFonts w:ascii="Arial" w:hAnsi="Arial" w:cs="Arial"/>
        </w:rPr>
      </w:pPr>
      <w:r w:rsidRPr="0069082F">
        <w:rPr>
          <w:rFonts w:ascii="Arial" w:hAnsi="Arial" w:cs="Arial"/>
        </w:rPr>
        <w:tab/>
        <w:t>Совокупный размер надбавки к заработной плате за работу в местностях с особыми климатическими условиями работникам учреждений, финансируемых за счет средств местного бюджета, не может быть выше 60%.</w:t>
      </w:r>
    </w:p>
    <w:p w:rsidR="000C0FE3" w:rsidRPr="0069082F" w:rsidRDefault="000C0FE3" w:rsidP="000C0FE3">
      <w:pPr>
        <w:framePr w:w="9763" w:h="12601" w:hRule="exact" w:wrap="none" w:vAnchor="page" w:hAnchor="page" w:x="1552" w:y="2566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8"/>
          <w:szCs w:val="28"/>
        </w:rPr>
      </w:pPr>
      <w:bookmarkStart w:id="6" w:name="bookmark6"/>
      <w:bookmarkEnd w:id="6"/>
      <w:r w:rsidRPr="0069082F">
        <w:rPr>
          <w:rFonts w:ascii="Arial" w:hAnsi="Arial" w:cs="Arial"/>
          <w:sz w:val="28"/>
          <w:szCs w:val="28"/>
        </w:rPr>
        <w:t>Размер должностного оклада военно-учетного работника, выполняющего обязанности по совместительству, устанавливается прямо пропорционально количеству граждан, состоящих на воинском учете в органе местного самоуправления.</w:t>
      </w:r>
    </w:p>
    <w:p w:rsidR="000C0FE3" w:rsidRPr="0069082F" w:rsidRDefault="000C0FE3" w:rsidP="000C0FE3">
      <w:pPr>
        <w:pStyle w:val="ConsNormal"/>
        <w:framePr w:w="9763" w:h="12601" w:hRule="exact" w:wrap="none" w:vAnchor="page" w:hAnchor="page" w:x="1552" w:y="2566"/>
        <w:ind w:firstLine="540"/>
        <w:jc w:val="both"/>
        <w:rPr>
          <w:sz w:val="28"/>
          <w:szCs w:val="28"/>
        </w:rPr>
      </w:pPr>
      <w:r w:rsidRPr="0069082F">
        <w:rPr>
          <w:sz w:val="28"/>
          <w:szCs w:val="28"/>
        </w:rPr>
        <w:t>Размеры должностных окладов военно-учетных работников могут меняться (индексироваться) в пределах субвенций, выделенных из федерального бюджета на эти цели.</w:t>
      </w: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 w:rsidP="000C0FE3">
      <w:pPr>
        <w:pStyle w:val="11"/>
        <w:numPr>
          <w:ilvl w:val="0"/>
          <w:numId w:val="4"/>
        </w:numPr>
        <w:tabs>
          <w:tab w:val="left" w:pos="633"/>
        </w:tabs>
        <w:ind w:firstLine="260"/>
        <w:jc w:val="center"/>
        <w:rPr>
          <w:rFonts w:ascii="Arial" w:hAnsi="Arial" w:cs="Arial"/>
        </w:rPr>
      </w:pPr>
      <w:r w:rsidRPr="0069082F">
        <w:rPr>
          <w:rFonts w:ascii="Arial" w:hAnsi="Arial" w:cs="Arial"/>
        </w:rPr>
        <w:t>Надбавка за сложность и напряженность режима работы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493"/>
        </w:tabs>
        <w:jc w:val="both"/>
        <w:rPr>
          <w:rFonts w:ascii="Arial" w:hAnsi="Arial" w:cs="Arial"/>
        </w:rPr>
      </w:pPr>
      <w:bookmarkStart w:id="7" w:name="bookmark9"/>
      <w:bookmarkEnd w:id="7"/>
      <w:r w:rsidRPr="0069082F">
        <w:rPr>
          <w:rFonts w:ascii="Arial" w:hAnsi="Arial" w:cs="Arial"/>
        </w:rPr>
        <w:t>Ежемесячная надбавка за сложность и напряженность режима работы устанавливается в размере до 80 процентов должностного оклада.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526"/>
        </w:tabs>
        <w:jc w:val="both"/>
        <w:rPr>
          <w:rFonts w:ascii="Arial" w:hAnsi="Arial" w:cs="Arial"/>
        </w:rPr>
      </w:pPr>
      <w:bookmarkStart w:id="8" w:name="bookmark10"/>
      <w:bookmarkEnd w:id="8"/>
      <w:r w:rsidRPr="0069082F">
        <w:rPr>
          <w:rFonts w:ascii="Arial" w:hAnsi="Arial" w:cs="Arial"/>
        </w:rPr>
        <w:t xml:space="preserve">Конкретный размер ежемесячной надбавки за сложность и напряженный режим работы устанавливается работнику распоряжением главы администрации индивидуально и может </w:t>
      </w:r>
      <w:proofErr w:type="gramStart"/>
      <w:r w:rsidRPr="0069082F">
        <w:rPr>
          <w:rFonts w:ascii="Arial" w:hAnsi="Arial" w:cs="Arial"/>
        </w:rPr>
        <w:t>изменятся</w:t>
      </w:r>
      <w:proofErr w:type="gramEnd"/>
      <w:r w:rsidRPr="0069082F">
        <w:rPr>
          <w:rFonts w:ascii="Arial" w:hAnsi="Arial" w:cs="Arial"/>
        </w:rPr>
        <w:t>, в том же порядке в пределах установленного фонда оплаты труда.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526"/>
        </w:tabs>
        <w:jc w:val="both"/>
        <w:rPr>
          <w:rFonts w:ascii="Arial" w:hAnsi="Arial" w:cs="Arial"/>
        </w:rPr>
      </w:pPr>
      <w:bookmarkStart w:id="9" w:name="bookmark11"/>
      <w:bookmarkEnd w:id="9"/>
      <w:r w:rsidRPr="0069082F">
        <w:rPr>
          <w:rFonts w:ascii="Arial" w:hAnsi="Arial" w:cs="Arial"/>
        </w:rPr>
        <w:t>Ежемесячная надбавка за сложность и напряженный режим работы изменяется при изменении условий работы, должностных обязанностей.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526"/>
        </w:tabs>
        <w:spacing w:after="300"/>
        <w:jc w:val="both"/>
        <w:rPr>
          <w:rFonts w:ascii="Arial" w:hAnsi="Arial" w:cs="Arial"/>
        </w:rPr>
      </w:pPr>
      <w:bookmarkStart w:id="10" w:name="bookmark12"/>
      <w:bookmarkEnd w:id="10"/>
      <w:r w:rsidRPr="0069082F">
        <w:rPr>
          <w:rFonts w:ascii="Arial" w:hAnsi="Arial" w:cs="Arial"/>
        </w:rPr>
        <w:t>Выплата ежемесячной надбавки к должностному окладу за сложность и напряженный режим работы производится со дня ее установления.</w:t>
      </w:r>
    </w:p>
    <w:p w:rsidR="000C0FE3" w:rsidRPr="0069082F" w:rsidRDefault="000C0FE3" w:rsidP="000C0FE3">
      <w:pPr>
        <w:pStyle w:val="11"/>
        <w:numPr>
          <w:ilvl w:val="0"/>
          <w:numId w:val="4"/>
        </w:numPr>
        <w:tabs>
          <w:tab w:val="left" w:pos="398"/>
        </w:tabs>
        <w:jc w:val="center"/>
        <w:rPr>
          <w:rFonts w:ascii="Arial" w:hAnsi="Arial" w:cs="Arial"/>
        </w:rPr>
      </w:pPr>
      <w:bookmarkStart w:id="11" w:name="bookmark13"/>
      <w:bookmarkEnd w:id="11"/>
      <w:r w:rsidRPr="0069082F">
        <w:rPr>
          <w:rFonts w:ascii="Arial" w:hAnsi="Arial" w:cs="Arial"/>
        </w:rPr>
        <w:t>Надбавка к должностному окладу за выслугу лет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498"/>
        </w:tabs>
        <w:rPr>
          <w:rFonts w:ascii="Arial" w:hAnsi="Arial" w:cs="Arial"/>
        </w:rPr>
      </w:pPr>
      <w:bookmarkStart w:id="12" w:name="bookmark14"/>
      <w:bookmarkEnd w:id="12"/>
      <w:r w:rsidRPr="0069082F">
        <w:rPr>
          <w:rFonts w:ascii="Arial" w:hAnsi="Arial" w:cs="Arial"/>
        </w:rPr>
        <w:t>Ежемесячная надбавка к должностному окладу за выслугу лет устанавливается в следующих размерах:</w:t>
      </w:r>
    </w:p>
    <w:p w:rsidR="000C0FE3" w:rsidRPr="0069082F" w:rsidRDefault="000C0FE3" w:rsidP="000C0FE3">
      <w:pPr>
        <w:pStyle w:val="11"/>
        <w:tabs>
          <w:tab w:val="left" w:pos="1112"/>
        </w:tabs>
        <w:ind w:firstLine="720"/>
        <w:rPr>
          <w:rFonts w:ascii="Arial" w:hAnsi="Arial" w:cs="Arial"/>
        </w:rPr>
      </w:pPr>
      <w:bookmarkStart w:id="13" w:name="bookmark15"/>
      <w:r w:rsidRPr="0069082F">
        <w:rPr>
          <w:rFonts w:ascii="Arial" w:hAnsi="Arial" w:cs="Arial"/>
        </w:rPr>
        <w:t>а</w:t>
      </w:r>
      <w:bookmarkEnd w:id="13"/>
      <w:r w:rsidRPr="0069082F">
        <w:rPr>
          <w:rFonts w:ascii="Arial" w:hAnsi="Arial" w:cs="Arial"/>
        </w:rPr>
        <w:t>)</w:t>
      </w:r>
      <w:r w:rsidRPr="0069082F">
        <w:rPr>
          <w:rFonts w:ascii="Arial" w:hAnsi="Arial" w:cs="Arial"/>
        </w:rPr>
        <w:tab/>
        <w:t>при стаже работы от 1 до 5 лет - 10 процентов;</w:t>
      </w:r>
    </w:p>
    <w:p w:rsidR="000C0FE3" w:rsidRPr="0069082F" w:rsidRDefault="000C0FE3" w:rsidP="000C0FE3">
      <w:pPr>
        <w:pStyle w:val="11"/>
        <w:tabs>
          <w:tab w:val="left" w:pos="1136"/>
        </w:tabs>
        <w:ind w:firstLine="720"/>
        <w:rPr>
          <w:rFonts w:ascii="Arial" w:hAnsi="Arial" w:cs="Arial"/>
        </w:rPr>
      </w:pPr>
      <w:bookmarkStart w:id="14" w:name="bookmark16"/>
      <w:r w:rsidRPr="0069082F">
        <w:rPr>
          <w:rFonts w:ascii="Arial" w:hAnsi="Arial" w:cs="Arial"/>
        </w:rPr>
        <w:t>б</w:t>
      </w:r>
      <w:bookmarkEnd w:id="14"/>
      <w:r w:rsidRPr="0069082F">
        <w:rPr>
          <w:rFonts w:ascii="Arial" w:hAnsi="Arial" w:cs="Arial"/>
        </w:rPr>
        <w:t>)</w:t>
      </w:r>
      <w:r w:rsidRPr="0069082F">
        <w:rPr>
          <w:rFonts w:ascii="Arial" w:hAnsi="Arial" w:cs="Arial"/>
        </w:rPr>
        <w:tab/>
        <w:t>при стаже работы от 5 до 10 лет - 15 процентов;</w:t>
      </w:r>
    </w:p>
    <w:p w:rsidR="000C0FE3" w:rsidRPr="0069082F" w:rsidRDefault="000C0FE3" w:rsidP="000C0FE3">
      <w:pPr>
        <w:pStyle w:val="11"/>
        <w:tabs>
          <w:tab w:val="left" w:pos="1136"/>
        </w:tabs>
        <w:ind w:firstLine="720"/>
        <w:rPr>
          <w:rFonts w:ascii="Arial" w:hAnsi="Arial" w:cs="Arial"/>
        </w:rPr>
      </w:pPr>
      <w:bookmarkStart w:id="15" w:name="bookmark17"/>
      <w:r w:rsidRPr="0069082F">
        <w:rPr>
          <w:rFonts w:ascii="Arial" w:hAnsi="Arial" w:cs="Arial"/>
        </w:rPr>
        <w:t>в</w:t>
      </w:r>
      <w:bookmarkEnd w:id="15"/>
      <w:r w:rsidRPr="0069082F">
        <w:rPr>
          <w:rFonts w:ascii="Arial" w:hAnsi="Arial" w:cs="Arial"/>
        </w:rPr>
        <w:t>)</w:t>
      </w:r>
      <w:r w:rsidRPr="0069082F">
        <w:rPr>
          <w:rFonts w:ascii="Arial" w:hAnsi="Arial" w:cs="Arial"/>
        </w:rPr>
        <w:tab/>
        <w:t>при стаже работы от 10 до 15 лет - 20 процентов;</w:t>
      </w:r>
    </w:p>
    <w:p w:rsidR="000C0FE3" w:rsidRPr="0069082F" w:rsidRDefault="000C0FE3" w:rsidP="000C0FE3">
      <w:pPr>
        <w:pStyle w:val="11"/>
        <w:tabs>
          <w:tab w:val="left" w:pos="1136"/>
        </w:tabs>
        <w:spacing w:after="300"/>
        <w:ind w:firstLine="720"/>
        <w:rPr>
          <w:rFonts w:ascii="Arial" w:hAnsi="Arial" w:cs="Arial"/>
        </w:rPr>
      </w:pPr>
      <w:bookmarkStart w:id="16" w:name="bookmark18"/>
      <w:r w:rsidRPr="0069082F">
        <w:rPr>
          <w:rFonts w:ascii="Arial" w:hAnsi="Arial" w:cs="Arial"/>
        </w:rPr>
        <w:t>г</w:t>
      </w:r>
      <w:bookmarkEnd w:id="16"/>
      <w:r w:rsidRPr="0069082F">
        <w:rPr>
          <w:rFonts w:ascii="Arial" w:hAnsi="Arial" w:cs="Arial"/>
        </w:rPr>
        <w:t>)</w:t>
      </w:r>
      <w:r w:rsidRPr="0069082F">
        <w:rPr>
          <w:rFonts w:ascii="Arial" w:hAnsi="Arial" w:cs="Arial"/>
        </w:rPr>
        <w:tab/>
        <w:t>при стаже работы свыше 15 лет - 30 процентов.</w:t>
      </w:r>
    </w:p>
    <w:p w:rsidR="000C0FE3" w:rsidRPr="0069082F" w:rsidRDefault="000C0FE3" w:rsidP="000C0FE3">
      <w:pPr>
        <w:pStyle w:val="11"/>
        <w:numPr>
          <w:ilvl w:val="0"/>
          <w:numId w:val="4"/>
        </w:numPr>
        <w:tabs>
          <w:tab w:val="left" w:pos="373"/>
        </w:tabs>
        <w:jc w:val="center"/>
        <w:rPr>
          <w:rFonts w:ascii="Arial" w:hAnsi="Arial" w:cs="Arial"/>
        </w:rPr>
      </w:pPr>
      <w:bookmarkStart w:id="17" w:name="bookmark19"/>
      <w:bookmarkEnd w:id="17"/>
      <w:r w:rsidRPr="0069082F">
        <w:rPr>
          <w:rFonts w:ascii="Arial" w:hAnsi="Arial" w:cs="Arial"/>
        </w:rPr>
        <w:t>Премия по результатам работы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498"/>
        </w:tabs>
        <w:rPr>
          <w:rFonts w:ascii="Arial" w:hAnsi="Arial" w:cs="Arial"/>
        </w:rPr>
      </w:pPr>
      <w:bookmarkStart w:id="18" w:name="bookmark20"/>
      <w:bookmarkEnd w:id="18"/>
      <w:r w:rsidRPr="0069082F">
        <w:rPr>
          <w:rFonts w:ascii="Arial" w:hAnsi="Arial" w:cs="Arial"/>
        </w:rPr>
        <w:t>Премирование работников производится по результатам работы за квартал</w:t>
      </w:r>
      <w:proofErr w:type="gramStart"/>
      <w:r w:rsidRPr="0069082F">
        <w:rPr>
          <w:rFonts w:ascii="Arial" w:hAnsi="Arial" w:cs="Arial"/>
        </w:rPr>
        <w:t xml:space="preserve"> .</w:t>
      </w:r>
      <w:proofErr w:type="gramEnd"/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512"/>
        </w:tabs>
        <w:rPr>
          <w:rFonts w:ascii="Arial" w:hAnsi="Arial" w:cs="Arial"/>
        </w:rPr>
      </w:pPr>
      <w:bookmarkStart w:id="19" w:name="bookmark21"/>
      <w:bookmarkEnd w:id="19"/>
      <w:r w:rsidRPr="0069082F">
        <w:rPr>
          <w:rFonts w:ascii="Arial" w:hAnsi="Arial" w:cs="Arial"/>
        </w:rPr>
        <w:t>Премирование производится при выполнении следующих условий: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272"/>
        </w:tabs>
        <w:rPr>
          <w:rFonts w:ascii="Arial" w:hAnsi="Arial" w:cs="Arial"/>
        </w:rPr>
      </w:pPr>
      <w:bookmarkStart w:id="20" w:name="bookmark22"/>
      <w:bookmarkEnd w:id="20"/>
      <w:r w:rsidRPr="0069082F">
        <w:rPr>
          <w:rFonts w:ascii="Arial" w:hAnsi="Arial" w:cs="Arial"/>
        </w:rPr>
        <w:t>качественное и своевременное выполнение функциональных обязанностей, определенных должностной инструкцией;</w:t>
      </w:r>
    </w:p>
    <w:p w:rsidR="000C0FE3" w:rsidRPr="0069082F" w:rsidRDefault="000C0FE3" w:rsidP="000C0FE3">
      <w:pPr>
        <w:pStyle w:val="11"/>
        <w:rPr>
          <w:rFonts w:ascii="Arial" w:hAnsi="Arial" w:cs="Arial"/>
        </w:rPr>
      </w:pPr>
      <w:r w:rsidRPr="0069082F">
        <w:rPr>
          <w:rFonts w:ascii="Arial" w:hAnsi="Arial" w:cs="Arial"/>
        </w:rPr>
        <w:t xml:space="preserve">-качественное и своевременное выполнение распоряжений, поручений и заданий непосредственного руководителя, входящих в компетенцию работника; </w:t>
      </w:r>
      <w:proofErr w:type="gramStart"/>
      <w:r w:rsidRPr="0069082F">
        <w:rPr>
          <w:rFonts w:ascii="Arial" w:hAnsi="Arial" w:cs="Arial"/>
        </w:rPr>
        <w:t>-с</w:t>
      </w:r>
      <w:proofErr w:type="gramEnd"/>
      <w:r w:rsidRPr="0069082F">
        <w:rPr>
          <w:rFonts w:ascii="Arial" w:hAnsi="Arial" w:cs="Arial"/>
        </w:rPr>
        <w:t>облюдение трудовой дисциплины.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512"/>
        </w:tabs>
        <w:rPr>
          <w:rFonts w:ascii="Arial" w:hAnsi="Arial" w:cs="Arial"/>
        </w:rPr>
      </w:pPr>
      <w:bookmarkStart w:id="21" w:name="bookmark23"/>
      <w:bookmarkEnd w:id="21"/>
      <w:r w:rsidRPr="0069082F">
        <w:rPr>
          <w:rFonts w:ascii="Arial" w:hAnsi="Arial" w:cs="Arial"/>
        </w:rPr>
        <w:t>Порядок установления размера премии: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272"/>
        </w:tabs>
        <w:rPr>
          <w:rFonts w:ascii="Arial" w:hAnsi="Arial" w:cs="Arial"/>
        </w:rPr>
      </w:pPr>
      <w:bookmarkStart w:id="22" w:name="bookmark24"/>
      <w:bookmarkEnd w:id="22"/>
      <w:r w:rsidRPr="0069082F">
        <w:rPr>
          <w:rFonts w:ascii="Arial" w:hAnsi="Arial" w:cs="Arial"/>
        </w:rPr>
        <w:t>премирование работников производится в размере одного должностного оклада в пределах фонда оплаты труда;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272"/>
        </w:tabs>
        <w:rPr>
          <w:rFonts w:ascii="Arial" w:hAnsi="Arial" w:cs="Arial"/>
        </w:rPr>
      </w:pPr>
      <w:bookmarkStart w:id="23" w:name="bookmark25"/>
      <w:bookmarkEnd w:id="23"/>
      <w:r w:rsidRPr="0069082F">
        <w:rPr>
          <w:rFonts w:ascii="Arial" w:hAnsi="Arial" w:cs="Arial"/>
        </w:rPr>
        <w:t>расчетным периодом</w:t>
      </w:r>
      <w:proofErr w:type="gramStart"/>
      <w:r w:rsidRPr="0069082F">
        <w:rPr>
          <w:rFonts w:ascii="Arial" w:hAnsi="Arial" w:cs="Arial"/>
        </w:rPr>
        <w:t xml:space="preserve"> Д</w:t>
      </w:r>
      <w:proofErr w:type="gramEnd"/>
      <w:r w:rsidRPr="0069082F">
        <w:rPr>
          <w:rFonts w:ascii="Arial" w:hAnsi="Arial" w:cs="Arial"/>
        </w:rPr>
        <w:t>ля начисления премии является квартал;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272"/>
        </w:tabs>
        <w:rPr>
          <w:rFonts w:ascii="Arial" w:hAnsi="Arial" w:cs="Arial"/>
        </w:rPr>
      </w:pPr>
      <w:bookmarkStart w:id="24" w:name="bookmark26"/>
      <w:bookmarkEnd w:id="24"/>
      <w:r w:rsidRPr="0069082F">
        <w:rPr>
          <w:rFonts w:ascii="Arial" w:hAnsi="Arial" w:cs="Arial"/>
        </w:rPr>
        <w:t>премия выплачивается в размере пропорционально отработанному времени согласно табелю учета рабочего времени, в том числе и в случае увольнения работника;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272"/>
        </w:tabs>
        <w:rPr>
          <w:rFonts w:ascii="Arial" w:hAnsi="Arial" w:cs="Arial"/>
        </w:rPr>
      </w:pPr>
      <w:bookmarkStart w:id="25" w:name="bookmark27"/>
      <w:bookmarkEnd w:id="25"/>
      <w:r w:rsidRPr="0069082F">
        <w:rPr>
          <w:rFonts w:ascii="Arial" w:hAnsi="Arial" w:cs="Arial"/>
        </w:rPr>
        <w:t>размер премии устанавливается распоряжением главы администрации.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522"/>
        </w:tabs>
        <w:rPr>
          <w:rFonts w:ascii="Arial" w:hAnsi="Arial" w:cs="Arial"/>
        </w:rPr>
      </w:pPr>
      <w:bookmarkStart w:id="26" w:name="bookmark28"/>
      <w:bookmarkEnd w:id="26"/>
      <w:r w:rsidRPr="0069082F">
        <w:rPr>
          <w:rFonts w:ascii="Arial" w:hAnsi="Arial" w:cs="Arial"/>
        </w:rPr>
        <w:t xml:space="preserve">Работник может быть лишен премии полностью или частично </w:t>
      </w:r>
      <w:proofErr w:type="gramStart"/>
      <w:r w:rsidRPr="0069082F">
        <w:rPr>
          <w:rFonts w:ascii="Arial" w:hAnsi="Arial" w:cs="Arial"/>
        </w:rPr>
        <w:t>за</w:t>
      </w:r>
      <w:proofErr w:type="gramEnd"/>
      <w:r w:rsidRPr="0069082F">
        <w:rPr>
          <w:rFonts w:ascii="Arial" w:hAnsi="Arial" w:cs="Arial"/>
        </w:rPr>
        <w:t>: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272"/>
        </w:tabs>
        <w:rPr>
          <w:rFonts w:ascii="Arial" w:hAnsi="Arial" w:cs="Arial"/>
        </w:rPr>
      </w:pPr>
      <w:bookmarkStart w:id="27" w:name="bookmark29"/>
      <w:bookmarkEnd w:id="27"/>
      <w:r w:rsidRPr="0069082F">
        <w:rPr>
          <w:rFonts w:ascii="Arial" w:hAnsi="Arial" w:cs="Arial"/>
        </w:rPr>
        <w:lastRenderedPageBreak/>
        <w:t>неисполнение или ненадлежащее исполнение служебных обязанностей, порученной работы, нарушение трудовой дисциплины;</w:t>
      </w:r>
    </w:p>
    <w:p w:rsidR="000C0FE3" w:rsidRPr="0069082F" w:rsidRDefault="000C0FE3" w:rsidP="000C0FE3">
      <w:pPr>
        <w:pStyle w:val="11"/>
        <w:rPr>
          <w:rFonts w:ascii="Arial" w:hAnsi="Arial" w:cs="Arial"/>
        </w:rPr>
      </w:pPr>
      <w:r w:rsidRPr="0069082F">
        <w:rPr>
          <w:rFonts w:ascii="Arial" w:hAnsi="Arial" w:cs="Arial"/>
        </w:rPr>
        <w:t>-не обеспечение сохранности материальных ценностей;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272"/>
        </w:tabs>
        <w:rPr>
          <w:rFonts w:ascii="Arial" w:hAnsi="Arial" w:cs="Arial"/>
        </w:rPr>
      </w:pPr>
      <w:bookmarkStart w:id="28" w:name="bookmark30"/>
      <w:bookmarkEnd w:id="28"/>
      <w:r w:rsidRPr="0069082F">
        <w:rPr>
          <w:rFonts w:ascii="Arial" w:hAnsi="Arial" w:cs="Arial"/>
        </w:rPr>
        <w:t>другие упущения.</w:t>
      </w:r>
    </w:p>
    <w:p w:rsidR="000C0FE3" w:rsidRPr="0069082F" w:rsidRDefault="000C0FE3" w:rsidP="000C0FE3">
      <w:pPr>
        <w:pStyle w:val="11"/>
        <w:rPr>
          <w:rFonts w:ascii="Arial" w:hAnsi="Arial" w:cs="Arial"/>
        </w:rPr>
      </w:pPr>
      <w:r w:rsidRPr="0069082F">
        <w:rPr>
          <w:rFonts w:ascii="Arial" w:hAnsi="Arial" w:cs="Arial"/>
        </w:rPr>
        <w:t>Полное или частичное лишение премии производится за тот период, в котором было совершено нарушение (упущение) в работе.</w:t>
      </w:r>
    </w:p>
    <w:p w:rsidR="000C0FE3" w:rsidRPr="0069082F" w:rsidRDefault="000C0FE3" w:rsidP="000C0FE3">
      <w:pPr>
        <w:pStyle w:val="11"/>
        <w:numPr>
          <w:ilvl w:val="0"/>
          <w:numId w:val="4"/>
        </w:numPr>
        <w:tabs>
          <w:tab w:val="left" w:pos="377"/>
        </w:tabs>
        <w:jc w:val="center"/>
        <w:rPr>
          <w:rFonts w:ascii="Arial" w:hAnsi="Arial" w:cs="Arial"/>
        </w:rPr>
      </w:pPr>
      <w:r w:rsidRPr="0069082F">
        <w:rPr>
          <w:rFonts w:ascii="Arial" w:hAnsi="Arial" w:cs="Arial"/>
        </w:rPr>
        <w:t>Фонд оплаты труда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619"/>
        </w:tabs>
        <w:jc w:val="both"/>
        <w:rPr>
          <w:rFonts w:ascii="Arial" w:hAnsi="Arial" w:cs="Arial"/>
        </w:rPr>
      </w:pPr>
      <w:bookmarkStart w:id="29" w:name="bookmark32"/>
      <w:bookmarkEnd w:id="29"/>
      <w:r w:rsidRPr="0069082F">
        <w:rPr>
          <w:rFonts w:ascii="Arial" w:hAnsi="Arial" w:cs="Arial"/>
        </w:rPr>
        <w:t>При формировании фонда оплаты труда работников в пределах утвержденного лимита численности предусматриваются средства для выплаты (в расчете на год):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407"/>
        </w:tabs>
        <w:ind w:firstLine="140"/>
        <w:jc w:val="both"/>
        <w:rPr>
          <w:rFonts w:ascii="Arial" w:hAnsi="Arial" w:cs="Arial"/>
        </w:rPr>
      </w:pPr>
      <w:bookmarkStart w:id="30" w:name="bookmark33"/>
      <w:bookmarkEnd w:id="30"/>
      <w:r w:rsidRPr="0069082F">
        <w:rPr>
          <w:rFonts w:ascii="Arial" w:hAnsi="Arial" w:cs="Arial"/>
        </w:rPr>
        <w:t>окладов по должностям - 12 должностных окладов;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392"/>
        </w:tabs>
        <w:ind w:firstLine="140"/>
        <w:jc w:val="both"/>
        <w:rPr>
          <w:rFonts w:ascii="Arial" w:hAnsi="Arial" w:cs="Arial"/>
        </w:rPr>
      </w:pPr>
      <w:bookmarkStart w:id="31" w:name="bookmark34"/>
      <w:bookmarkEnd w:id="31"/>
      <w:r w:rsidRPr="0069082F">
        <w:rPr>
          <w:rFonts w:ascii="Arial" w:hAnsi="Arial" w:cs="Arial"/>
        </w:rPr>
        <w:t>компенсационных, стимулирующих выплат, предусмотренных настоящим положением- 22 должностных окладов;</w:t>
      </w:r>
    </w:p>
    <w:p w:rsidR="000C0FE3" w:rsidRPr="0069082F" w:rsidRDefault="000C0FE3" w:rsidP="000C0FE3">
      <w:pPr>
        <w:pStyle w:val="11"/>
        <w:numPr>
          <w:ilvl w:val="0"/>
          <w:numId w:val="3"/>
        </w:numPr>
        <w:tabs>
          <w:tab w:val="left" w:pos="407"/>
        </w:tabs>
        <w:ind w:firstLine="140"/>
        <w:jc w:val="both"/>
        <w:rPr>
          <w:rFonts w:ascii="Arial" w:hAnsi="Arial" w:cs="Arial"/>
        </w:rPr>
      </w:pPr>
      <w:bookmarkStart w:id="32" w:name="bookmark35"/>
      <w:bookmarkEnd w:id="32"/>
      <w:r w:rsidRPr="0069082F">
        <w:rPr>
          <w:rFonts w:ascii="Arial" w:hAnsi="Arial" w:cs="Arial"/>
        </w:rPr>
        <w:t>премий по результатам работы - в размере 4 должностных оклада</w:t>
      </w:r>
    </w:p>
    <w:p w:rsidR="000C0FE3" w:rsidRPr="0069082F" w:rsidRDefault="000C0FE3" w:rsidP="000C0FE3">
      <w:pPr>
        <w:pStyle w:val="11"/>
        <w:numPr>
          <w:ilvl w:val="1"/>
          <w:numId w:val="4"/>
        </w:numPr>
        <w:tabs>
          <w:tab w:val="left" w:pos="619"/>
        </w:tabs>
        <w:jc w:val="both"/>
        <w:rPr>
          <w:rFonts w:ascii="Arial" w:hAnsi="Arial" w:cs="Arial"/>
        </w:rPr>
      </w:pPr>
      <w:bookmarkStart w:id="33" w:name="bookmark36"/>
      <w:bookmarkEnd w:id="33"/>
      <w:r w:rsidRPr="0069082F">
        <w:rPr>
          <w:rFonts w:ascii="Arial" w:hAnsi="Arial" w:cs="Arial"/>
        </w:rPr>
        <w:t>Фонд оплаты труда формируется с учетом районного коэффициента, процентной надбавки за работу в местностях с особыми климатическими условиями.</w:t>
      </w:r>
    </w:p>
    <w:p w:rsidR="000C0FE3" w:rsidRPr="0069082F" w:rsidRDefault="000C0FE3" w:rsidP="000C0FE3">
      <w:pPr>
        <w:pStyle w:val="11"/>
        <w:tabs>
          <w:tab w:val="left" w:pos="619"/>
        </w:tabs>
        <w:jc w:val="both"/>
        <w:rPr>
          <w:rFonts w:ascii="Arial" w:hAnsi="Arial" w:cs="Arial"/>
        </w:rPr>
      </w:pPr>
      <w:bookmarkStart w:id="34" w:name="bookmark37"/>
      <w:bookmarkEnd w:id="34"/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p w:rsidR="000C0FE3" w:rsidRPr="0069082F" w:rsidRDefault="000C0FE3">
      <w:pPr>
        <w:rPr>
          <w:rFonts w:ascii="Arial" w:hAnsi="Arial" w:cs="Arial"/>
        </w:rPr>
      </w:pPr>
    </w:p>
    <w:sectPr w:rsidR="000C0FE3" w:rsidRPr="0069082F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2A" w:rsidRDefault="003C592A" w:rsidP="000C0FE3">
      <w:r>
        <w:separator/>
      </w:r>
    </w:p>
  </w:endnote>
  <w:endnote w:type="continuationSeparator" w:id="0">
    <w:p w:rsidR="003C592A" w:rsidRDefault="003C592A" w:rsidP="000C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2A" w:rsidRDefault="003C592A" w:rsidP="000C0FE3">
      <w:r>
        <w:separator/>
      </w:r>
    </w:p>
  </w:footnote>
  <w:footnote w:type="continuationSeparator" w:id="0">
    <w:p w:rsidR="003C592A" w:rsidRDefault="003C592A" w:rsidP="000C0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6"/>
    <w:multiLevelType w:val="hybridMultilevel"/>
    <w:tmpl w:val="B95C7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94C"/>
    <w:multiLevelType w:val="multilevel"/>
    <w:tmpl w:val="2CF647C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542D9"/>
    <w:multiLevelType w:val="multilevel"/>
    <w:tmpl w:val="964EC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20311"/>
    <w:multiLevelType w:val="multilevel"/>
    <w:tmpl w:val="A9D4D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4E6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0FE3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13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44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92A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82F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3A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E6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6EC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1C6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C47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2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4E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253413"/>
    <w:pPr>
      <w:widowControl w:val="0"/>
      <w:suppressAutoHyphens/>
      <w:ind w:firstLine="741"/>
      <w:jc w:val="center"/>
    </w:pPr>
    <w:rPr>
      <w:rFonts w:eastAsia="Arial Unicode MS"/>
      <w:b/>
      <w:kern w:val="2"/>
      <w:sz w:val="28"/>
    </w:rPr>
  </w:style>
  <w:style w:type="character" w:customStyle="1" w:styleId="a9">
    <w:name w:val="Основной текст_"/>
    <w:basedOn w:val="a0"/>
    <w:link w:val="11"/>
    <w:rsid w:val="000C0FE3"/>
    <w:rPr>
      <w:sz w:val="28"/>
      <w:szCs w:val="28"/>
    </w:rPr>
  </w:style>
  <w:style w:type="paragraph" w:customStyle="1" w:styleId="11">
    <w:name w:val="Основной текст1"/>
    <w:basedOn w:val="a"/>
    <w:link w:val="a9"/>
    <w:rsid w:val="000C0FE3"/>
    <w:pPr>
      <w:widowControl w:val="0"/>
    </w:pPr>
    <w:rPr>
      <w:sz w:val="28"/>
      <w:szCs w:val="28"/>
    </w:rPr>
  </w:style>
  <w:style w:type="paragraph" w:customStyle="1" w:styleId="ConsNormal">
    <w:name w:val="ConsNormal"/>
    <w:rsid w:val="000C0FE3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ACEF7-3D06-4A97-A44B-A7769C8E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2021-04-01T02:57:00Z</dcterms:created>
  <dcterms:modified xsi:type="dcterms:W3CDTF">2021-04-12T08:07:00Z</dcterms:modified>
</cp:coreProperties>
</file>