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0D66BA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D66BA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0D66BA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66BA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29024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</w:t>
      </w:r>
      <w:r w:rsidR="00677A37">
        <w:rPr>
          <w:rFonts w:ascii="Times New Roman" w:hAnsi="Times New Roman" w:cs="Times New Roman"/>
          <w:b/>
          <w:i/>
          <w:color w:val="FF0000"/>
        </w:rPr>
        <w:t>3</w:t>
      </w:r>
    </w:p>
    <w:p w:rsidR="002850F1" w:rsidRPr="00E256A0" w:rsidRDefault="00677A37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14.10.2022</w:t>
      </w:r>
    </w:p>
    <w:p w:rsidR="00087E3B" w:rsidRDefault="000D66BA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677A3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№13 октябрь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202</w:t>
      </w:r>
      <w:r w:rsidR="00677A3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2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lastRenderedPageBreak/>
        <w:t>АДМИНИСТРАЦИЯ  ЗЛАТОРУНОВСКОГО  СЕЛЬСОВЕТА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КРАСНОЯРСКИЙ  КРАЙ   УЖУРСКИЙ  РАЙОН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ПОСТАНОВЛЕНИЕ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03.10.2022                                </w:t>
      </w:r>
      <w:proofErr w:type="spellStart"/>
      <w:r w:rsidRPr="00677A37">
        <w:rPr>
          <w:rFonts w:ascii="Times New Roman" w:hAnsi="Times New Roman" w:cs="Times New Roman"/>
        </w:rPr>
        <w:t>п</w:t>
      </w:r>
      <w:proofErr w:type="gramStart"/>
      <w:r w:rsidRPr="00677A37">
        <w:rPr>
          <w:rFonts w:ascii="Times New Roman" w:hAnsi="Times New Roman" w:cs="Times New Roman"/>
        </w:rPr>
        <w:t>.З</w:t>
      </w:r>
      <w:proofErr w:type="gramEnd"/>
      <w:r w:rsidRPr="00677A37">
        <w:rPr>
          <w:rFonts w:ascii="Times New Roman" w:hAnsi="Times New Roman" w:cs="Times New Roman"/>
        </w:rPr>
        <w:t>латоруновск</w:t>
      </w:r>
      <w:proofErr w:type="spellEnd"/>
      <w:r w:rsidRPr="00677A37">
        <w:rPr>
          <w:rFonts w:ascii="Times New Roman" w:hAnsi="Times New Roman" w:cs="Times New Roman"/>
        </w:rPr>
        <w:t xml:space="preserve">                                               № 73</w:t>
      </w: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Об обеспечении мер пожарной безопасности</w:t>
      </w: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в осенне-зимний пожароопасный период </w:t>
      </w: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2022-2023 годов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ab/>
        <w:t xml:space="preserve">В целях подготовки к осенне-зимнему периоду 2022-2023 годов и обеспечения </w:t>
      </w:r>
      <w:proofErr w:type="gramStart"/>
      <w:r w:rsidRPr="00677A37">
        <w:rPr>
          <w:rFonts w:ascii="Times New Roman" w:hAnsi="Times New Roman" w:cs="Times New Roman"/>
        </w:rPr>
        <w:t>контроля за</w:t>
      </w:r>
      <w:proofErr w:type="gramEnd"/>
      <w:r w:rsidRPr="00677A37">
        <w:rPr>
          <w:rFonts w:ascii="Times New Roman" w:hAnsi="Times New Roman" w:cs="Times New Roman"/>
        </w:rPr>
        <w:t xml:space="preserve"> соблюдением правил и мер пожарной безопасности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 в указанный период предприятиями, организациями, учреждениями и населением сельсовета ПОСТАНОВЛЯЮ: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ab/>
        <w:t xml:space="preserve">1. Утвердить План мероприятий по обеспечению первичных мер пожарной безопасности в осенне-зимний пожароопасный период 2022-2023 г.г.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ab/>
        <w:t xml:space="preserve">2. </w:t>
      </w:r>
      <w:proofErr w:type="gramStart"/>
      <w:r w:rsidRPr="00677A37">
        <w:rPr>
          <w:rFonts w:ascii="Times New Roman" w:hAnsi="Times New Roman" w:cs="Times New Roman"/>
        </w:rPr>
        <w:t>Контроль за</w:t>
      </w:r>
      <w:proofErr w:type="gramEnd"/>
      <w:r w:rsidRPr="00677A37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ab/>
        <w:t>3. Настоящее Постановление ступает в силу после его официального опубликования (обнародования) в газете «</w:t>
      </w:r>
      <w:proofErr w:type="spellStart"/>
      <w:r w:rsidRPr="00677A37">
        <w:rPr>
          <w:rFonts w:ascii="Times New Roman" w:hAnsi="Times New Roman" w:cs="Times New Roman"/>
        </w:rPr>
        <w:t>Златоруновский</w:t>
      </w:r>
      <w:proofErr w:type="spellEnd"/>
      <w:r w:rsidRPr="00677A37">
        <w:rPr>
          <w:rFonts w:ascii="Times New Roman" w:hAnsi="Times New Roman" w:cs="Times New Roman"/>
        </w:rPr>
        <w:t xml:space="preserve"> вестник»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Глава сельсовета                                                                        </w:t>
      </w:r>
      <w:proofErr w:type="spellStart"/>
      <w:r w:rsidRPr="00677A37">
        <w:rPr>
          <w:rFonts w:ascii="Times New Roman" w:hAnsi="Times New Roman" w:cs="Times New Roman"/>
        </w:rPr>
        <w:t>Е.А.Хасамудинова</w:t>
      </w:r>
      <w:proofErr w:type="spellEnd"/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0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5"/>
        <w:gridCol w:w="4815"/>
      </w:tblGrid>
      <w:tr w:rsidR="00677A37" w:rsidRPr="00677A37" w:rsidTr="00677A37">
        <w:trPr>
          <w:trHeight w:val="929"/>
        </w:trPr>
        <w:tc>
          <w:tcPr>
            <w:tcW w:w="4815" w:type="dxa"/>
          </w:tcPr>
          <w:p w:rsidR="00677A37" w:rsidRPr="00677A37" w:rsidRDefault="00677A37" w:rsidP="00677A3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5" w:type="dxa"/>
            <w:hideMark/>
          </w:tcPr>
          <w:p w:rsidR="00677A37" w:rsidRPr="00677A37" w:rsidRDefault="00677A37" w:rsidP="00677A37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Приложение</w:t>
            </w:r>
          </w:p>
          <w:p w:rsidR="00677A37" w:rsidRPr="00677A37" w:rsidRDefault="00677A37" w:rsidP="00677A37">
            <w:pPr>
              <w:jc w:val="right"/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к постановлению администрации</w:t>
            </w:r>
          </w:p>
          <w:p w:rsidR="00677A37" w:rsidRPr="00677A37" w:rsidRDefault="00677A37" w:rsidP="00677A37">
            <w:pPr>
              <w:jc w:val="right"/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 </w:t>
            </w:r>
            <w:proofErr w:type="spellStart"/>
            <w:r w:rsidRPr="00677A37">
              <w:rPr>
                <w:sz w:val="22"/>
                <w:szCs w:val="22"/>
              </w:rPr>
              <w:t>Златоруновского</w:t>
            </w:r>
            <w:proofErr w:type="spellEnd"/>
            <w:r w:rsidRPr="00677A37">
              <w:rPr>
                <w:sz w:val="22"/>
                <w:szCs w:val="22"/>
              </w:rPr>
              <w:t xml:space="preserve"> сельсовета</w:t>
            </w:r>
          </w:p>
          <w:p w:rsidR="00677A37" w:rsidRPr="00677A37" w:rsidRDefault="00677A37" w:rsidP="00677A37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от 03.10.2022  № 73</w:t>
            </w:r>
          </w:p>
        </w:tc>
      </w:tr>
    </w:tbl>
    <w:p w:rsidR="00677A37" w:rsidRPr="00677A37" w:rsidRDefault="00677A37" w:rsidP="00677A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ПЛАН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мероприятий по обеспечению первичных мер пожарной безопасности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 xml:space="preserve"> в осенне-зимний пожароопасный период 2022-2023 годов 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Pr="00677A37">
        <w:rPr>
          <w:rFonts w:ascii="Times New Roman" w:hAnsi="Times New Roman" w:cs="Times New Roman"/>
          <w:b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b/>
        </w:rPr>
        <w:t xml:space="preserve"> сельсовета</w:t>
      </w:r>
    </w:p>
    <w:tbl>
      <w:tblPr>
        <w:tblStyle w:val="af0"/>
        <w:tblW w:w="0" w:type="auto"/>
        <w:tblLook w:val="01E0"/>
      </w:tblPr>
      <w:tblGrid>
        <w:gridCol w:w="634"/>
        <w:gridCol w:w="4491"/>
        <w:gridCol w:w="1831"/>
        <w:gridCol w:w="2331"/>
      </w:tblGrid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7A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7A37">
              <w:rPr>
                <w:sz w:val="22"/>
                <w:szCs w:val="22"/>
              </w:rPr>
              <w:t>/</w:t>
            </w:r>
            <w:proofErr w:type="spellStart"/>
            <w:r w:rsidRPr="00677A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677A37">
              <w:rPr>
                <w:sz w:val="22"/>
                <w:szCs w:val="22"/>
              </w:rPr>
              <w:t>Ответственный</w:t>
            </w:r>
            <w:proofErr w:type="gramEnd"/>
            <w:r w:rsidRPr="00677A37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Проведение заседаний КЧС и ПБ по вопросам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По мере необходимости, но не реже 1 раз в квартал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Провести в ноябре месячник профилактических мероприятий по пожарной безопасности «безопасность в жилье»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Проверка объектов жизнеобеспечения и объектов с массовым пребыванием людей, устранение  на них  недостатков, которые могут привести к пожарам.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в течение всего осенне-зимнего периода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Организация и проведение проверок мест проживания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сельсовета, участковый уполномоченный, социальный участковый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Учет и проверка мест проживания многодетных семей, инвалидов, людей преклонного возраста, оказание им помощи в ремонте печного отопления, электропроводки, электроприборов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октябрь 2022 г. – март 2023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Зам.гл</w:t>
            </w:r>
            <w:proofErr w:type="gramStart"/>
            <w:r w:rsidRPr="00677A37">
              <w:rPr>
                <w:sz w:val="22"/>
                <w:szCs w:val="22"/>
              </w:rPr>
              <w:t>.с</w:t>
            </w:r>
            <w:proofErr w:type="gramEnd"/>
            <w:r w:rsidRPr="00677A37">
              <w:rPr>
                <w:sz w:val="22"/>
                <w:szCs w:val="22"/>
              </w:rPr>
              <w:t>ельсовета, участковый уполномоченный, социальный участковый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Организация плановой работы по </w:t>
            </w:r>
            <w:r w:rsidRPr="00677A37">
              <w:rPr>
                <w:sz w:val="22"/>
                <w:szCs w:val="22"/>
              </w:rPr>
              <w:lastRenderedPageBreak/>
              <w:t>информированию населения о соблюдении мер пожарной безопасности в быту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lastRenderedPageBreak/>
              <w:t xml:space="preserve">Ноябрь 2022 г. – </w:t>
            </w:r>
            <w:r w:rsidRPr="00677A37">
              <w:rPr>
                <w:sz w:val="22"/>
                <w:szCs w:val="22"/>
              </w:rPr>
              <w:lastRenderedPageBreak/>
              <w:t>март 2023г.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lastRenderedPageBreak/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Организовать членами добровольной пожарной дружины дежурство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Начальник ДПЖ</w:t>
            </w:r>
          </w:p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Принять НПА по обеспечению противопожарным инвентарем жилых домов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Организация и проведение сходов граждан по вопросам соблюдения требований пожарной безопасности при эксплуатации печей, электрообогревательных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Ноябрь 2021-февраль 2022г.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Установление общественного </w:t>
            </w:r>
            <w:proofErr w:type="gramStart"/>
            <w:r w:rsidRPr="00677A37">
              <w:rPr>
                <w:sz w:val="22"/>
                <w:szCs w:val="22"/>
              </w:rPr>
              <w:t>контроля за</w:t>
            </w:r>
            <w:proofErr w:type="gramEnd"/>
            <w:r w:rsidRPr="00677A37">
              <w:rPr>
                <w:sz w:val="22"/>
                <w:szCs w:val="22"/>
              </w:rPr>
              <w:t xml:space="preserve"> соблюдением мер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Ноябрь 2022 г. – март 2023г.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Обеспечение источниками водоснабжения для тушения пожаров населенных пунктов и средствами звуковой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Содержание в исправной </w:t>
            </w:r>
            <w:proofErr w:type="gramStart"/>
            <w:r w:rsidRPr="00677A37">
              <w:rPr>
                <w:sz w:val="22"/>
                <w:szCs w:val="22"/>
              </w:rPr>
              <w:t>состоянии</w:t>
            </w:r>
            <w:proofErr w:type="gramEnd"/>
            <w:r w:rsidRPr="00677A37">
              <w:rPr>
                <w:sz w:val="22"/>
                <w:szCs w:val="22"/>
              </w:rPr>
              <w:t xml:space="preserve"> всех пожарных гидрантов на территории сельсовета и систем пожаротушения в жилых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Глава сельсовета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Проверка чердачных и подвальных помещений, принятие мер по уборке горючих материалов и закрытию на замки входных дверей и люков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Ноябрь 2022 г. – март 2023г.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ООО «</w:t>
            </w:r>
            <w:proofErr w:type="spellStart"/>
            <w:r w:rsidRPr="00677A37">
              <w:rPr>
                <w:sz w:val="22"/>
                <w:szCs w:val="22"/>
              </w:rPr>
              <w:t>Сибтепло</w:t>
            </w:r>
            <w:proofErr w:type="spellEnd"/>
            <w:r w:rsidRPr="00677A37">
              <w:rPr>
                <w:sz w:val="22"/>
                <w:szCs w:val="22"/>
              </w:rPr>
              <w:t xml:space="preserve">» </w:t>
            </w: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Обеспечение свободного проезда пожарной техники к зданиям и </w:t>
            </w:r>
            <w:proofErr w:type="spellStart"/>
            <w:r w:rsidRPr="00677A37">
              <w:rPr>
                <w:sz w:val="22"/>
                <w:szCs w:val="22"/>
              </w:rPr>
              <w:t>водоисточникам</w:t>
            </w:r>
            <w:proofErr w:type="spellEnd"/>
            <w:r w:rsidRPr="00677A37">
              <w:rPr>
                <w:sz w:val="22"/>
                <w:szCs w:val="22"/>
              </w:rPr>
              <w:t>, очистка дорог, проездов от снега и льда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ООО «</w:t>
            </w:r>
            <w:proofErr w:type="spellStart"/>
            <w:r w:rsidRPr="00677A37">
              <w:rPr>
                <w:sz w:val="22"/>
                <w:szCs w:val="22"/>
              </w:rPr>
              <w:t>Сибтепло</w:t>
            </w:r>
            <w:proofErr w:type="spellEnd"/>
            <w:r w:rsidRPr="00677A37">
              <w:rPr>
                <w:sz w:val="22"/>
                <w:szCs w:val="22"/>
              </w:rPr>
              <w:t>»</w:t>
            </w:r>
          </w:p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677A37" w:rsidRPr="00677A37" w:rsidTr="00677A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A37">
              <w:rPr>
                <w:sz w:val="22"/>
                <w:szCs w:val="22"/>
              </w:rPr>
              <w:t>Контроль за</w:t>
            </w:r>
            <w:proofErr w:type="gramEnd"/>
            <w:r w:rsidRPr="00677A37">
              <w:rPr>
                <w:sz w:val="22"/>
                <w:szCs w:val="22"/>
              </w:rPr>
              <w:t xml:space="preserve"> выполнением предприятиями,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7" w:rsidRPr="00677A37" w:rsidRDefault="00677A37" w:rsidP="00677A3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КЧС и ПБ сельсовета, глава сельсовета</w:t>
            </w:r>
          </w:p>
        </w:tc>
      </w:tr>
    </w:tbl>
    <w:p w:rsidR="00677A37" w:rsidRPr="00677A37" w:rsidRDefault="00677A37" w:rsidP="00677A37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7A37" w:rsidRPr="00677A37" w:rsidRDefault="00677A37" w:rsidP="00677A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7A37">
        <w:rPr>
          <w:rFonts w:ascii="Times New Roman" w:eastAsia="Times New Roman" w:hAnsi="Times New Roman" w:cs="Times New Roman"/>
          <w:b/>
          <w:lang w:eastAsia="ru-RU"/>
        </w:rPr>
        <w:t>АДМИНИСТРАЦИЯ ЗЛАТОРУНОВСКОГО СЕЛЬСОВЕТА</w:t>
      </w:r>
    </w:p>
    <w:p w:rsidR="00677A37" w:rsidRPr="00677A37" w:rsidRDefault="00677A37" w:rsidP="00677A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7A37">
        <w:rPr>
          <w:rFonts w:ascii="Times New Roman" w:eastAsia="Times New Roman" w:hAnsi="Times New Roman" w:cs="Times New Roman"/>
          <w:b/>
          <w:lang w:eastAsia="ru-RU"/>
        </w:rPr>
        <w:t>УЖУРСКОГО РАЙОНА КРАСНОЯРСКОГО КРАЯ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7A37" w:rsidRPr="00677A37" w:rsidRDefault="00677A37" w:rsidP="00677A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7A37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7A37" w:rsidRPr="00677A37" w:rsidRDefault="00677A37" w:rsidP="00677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77A37">
        <w:rPr>
          <w:rFonts w:ascii="Times New Roman" w:eastAsia="Times New Roman" w:hAnsi="Times New Roman" w:cs="Times New Roman"/>
          <w:lang w:eastAsia="ru-RU"/>
        </w:rPr>
        <w:t xml:space="preserve">06.10.2022                                     п. </w:t>
      </w:r>
      <w:proofErr w:type="spellStart"/>
      <w:r w:rsidRPr="00677A37">
        <w:rPr>
          <w:rFonts w:ascii="Times New Roman" w:eastAsia="Times New Roman" w:hAnsi="Times New Roman" w:cs="Times New Roman"/>
          <w:lang w:eastAsia="ru-RU"/>
        </w:rPr>
        <w:t>Златоруновск</w:t>
      </w:r>
      <w:proofErr w:type="spellEnd"/>
      <w:r w:rsidRPr="00677A37">
        <w:rPr>
          <w:rFonts w:ascii="Times New Roman" w:eastAsia="Times New Roman" w:hAnsi="Times New Roman" w:cs="Times New Roman"/>
          <w:lang w:eastAsia="ru-RU"/>
        </w:rPr>
        <w:t xml:space="preserve">                                      №77</w:t>
      </w:r>
    </w:p>
    <w:p w:rsidR="00677A37" w:rsidRPr="00677A37" w:rsidRDefault="00677A37" w:rsidP="00677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7A37" w:rsidRPr="00677A37" w:rsidRDefault="00677A37" w:rsidP="00677A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>О создании конкурсной комиссии</w:t>
      </w:r>
    </w:p>
    <w:p w:rsidR="00677A37" w:rsidRPr="00677A37" w:rsidRDefault="00677A37" w:rsidP="00677A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>по проведению открытого конкурса</w:t>
      </w:r>
    </w:p>
    <w:p w:rsidR="00677A37" w:rsidRPr="00677A37" w:rsidRDefault="00677A37" w:rsidP="00677A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>по отбору управляющей организации</w:t>
      </w:r>
    </w:p>
    <w:p w:rsidR="00677A37" w:rsidRPr="00677A37" w:rsidRDefault="00677A37" w:rsidP="00677A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 xml:space="preserve">для управления </w:t>
      </w:r>
      <w:proofErr w:type="gramStart"/>
      <w:r w:rsidRPr="00677A37">
        <w:rPr>
          <w:rFonts w:ascii="Times New Roman" w:hAnsi="Times New Roman" w:cs="Times New Roman"/>
          <w:sz w:val="22"/>
          <w:szCs w:val="22"/>
        </w:rPr>
        <w:t>многоквартирным</w:t>
      </w:r>
      <w:proofErr w:type="gramEnd"/>
    </w:p>
    <w:p w:rsidR="00677A37" w:rsidRPr="00677A37" w:rsidRDefault="00677A37" w:rsidP="00677A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 xml:space="preserve">домом на территории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677A37" w:rsidRPr="00677A37" w:rsidRDefault="00677A37" w:rsidP="00677A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A37" w:rsidRPr="00677A37" w:rsidRDefault="00677A37" w:rsidP="00677A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 xml:space="preserve">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gramStart"/>
      <w:r w:rsidRPr="00677A37">
        <w:rPr>
          <w:rFonts w:ascii="Times New Roman" w:hAnsi="Times New Roman" w:cs="Times New Roman"/>
          <w:sz w:val="22"/>
          <w:szCs w:val="22"/>
        </w:rPr>
        <w:t xml:space="preserve">руководствуясь Уставом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сельсовета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Ужурского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677A3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77A37">
        <w:rPr>
          <w:rFonts w:ascii="Times New Roman" w:hAnsi="Times New Roman" w:cs="Times New Roman"/>
          <w:sz w:val="22"/>
          <w:szCs w:val="22"/>
        </w:rPr>
        <w:t>ПОСТАНОВЛЯЮ</w:t>
      </w:r>
      <w:proofErr w:type="gramEnd"/>
      <w:r w:rsidRPr="00677A37">
        <w:rPr>
          <w:rFonts w:ascii="Times New Roman" w:hAnsi="Times New Roman" w:cs="Times New Roman"/>
          <w:sz w:val="22"/>
          <w:szCs w:val="22"/>
        </w:rPr>
        <w:t>:</w:t>
      </w:r>
    </w:p>
    <w:p w:rsidR="00677A37" w:rsidRPr="00677A37" w:rsidRDefault="00677A37" w:rsidP="00677A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 xml:space="preserve">1. Создать конкурсную комиссию по проведению открытого конкурса по отбору управляющей организации для управления многоквартирным домом на территории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677A37" w:rsidRPr="00677A37" w:rsidRDefault="00677A37" w:rsidP="00677A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 xml:space="preserve">2. Утвердить состав конкурсной комиссии по проведению открытого конкурса по отбору управляющей организации для управления многоквартирным домом на территории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сельсовета согласно приложению 1.</w:t>
      </w:r>
    </w:p>
    <w:p w:rsidR="00677A37" w:rsidRPr="00677A37" w:rsidRDefault="00677A37" w:rsidP="00677A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lastRenderedPageBreak/>
        <w:t xml:space="preserve">3. Утвердить Положение </w:t>
      </w:r>
      <w:proofErr w:type="gramStart"/>
      <w:r w:rsidRPr="00677A37">
        <w:rPr>
          <w:rFonts w:ascii="Times New Roman" w:hAnsi="Times New Roman" w:cs="Times New Roman"/>
          <w:sz w:val="22"/>
          <w:szCs w:val="22"/>
        </w:rPr>
        <w:t>о конкурсной комиссии по проведению открытого конкурса по отбору управляющей организации для управления многоквартирным домом на территории</w:t>
      </w:r>
      <w:proofErr w:type="gramEnd"/>
      <w:r w:rsidRPr="00677A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сельсовета</w:t>
      </w:r>
      <w:r w:rsidRPr="00677A3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77A37">
        <w:rPr>
          <w:rFonts w:ascii="Times New Roman" w:hAnsi="Times New Roman" w:cs="Times New Roman"/>
          <w:sz w:val="22"/>
          <w:szCs w:val="22"/>
        </w:rPr>
        <w:t>согласно приложению 2.</w:t>
      </w:r>
    </w:p>
    <w:p w:rsidR="00677A37" w:rsidRPr="00677A37" w:rsidRDefault="00677A37" w:rsidP="00677A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 xml:space="preserve">4. Опубликовать настоящее постановление в газете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вестник и разместить на официальном сайте администрации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сельсовета http://</w:t>
      </w:r>
      <w:proofErr w:type="spellStart"/>
      <w:r w:rsidRPr="00677A37">
        <w:rPr>
          <w:rFonts w:ascii="Times New Roman" w:hAnsi="Times New Roman" w:cs="Times New Roman"/>
          <w:sz w:val="22"/>
          <w:szCs w:val="22"/>
          <w:lang w:val="en-US"/>
        </w:rPr>
        <w:t>mozlat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7A37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«Интернет».</w:t>
      </w:r>
    </w:p>
    <w:p w:rsidR="00677A37" w:rsidRPr="00677A37" w:rsidRDefault="00677A37" w:rsidP="00677A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677A3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77A37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677A37" w:rsidRPr="00677A37" w:rsidRDefault="00677A37" w:rsidP="00677A37">
      <w:pPr>
        <w:pStyle w:val="a7"/>
        <w:tabs>
          <w:tab w:val="left" w:pos="10348"/>
          <w:tab w:val="left" w:pos="10490"/>
        </w:tabs>
        <w:ind w:left="0" w:right="-1" w:firstLine="709"/>
        <w:jc w:val="both"/>
        <w:rPr>
          <w:sz w:val="22"/>
          <w:szCs w:val="22"/>
        </w:rPr>
      </w:pPr>
      <w:r w:rsidRPr="00677A37">
        <w:rPr>
          <w:sz w:val="22"/>
          <w:szCs w:val="22"/>
        </w:rPr>
        <w:t>6. Постановление вступает в силу со дня его официального опубликования в газете «</w:t>
      </w:r>
      <w:proofErr w:type="spellStart"/>
      <w:r w:rsidRPr="00677A37">
        <w:rPr>
          <w:sz w:val="22"/>
          <w:szCs w:val="22"/>
        </w:rPr>
        <w:t>Златоруновский</w:t>
      </w:r>
      <w:proofErr w:type="spellEnd"/>
      <w:r w:rsidRPr="00677A37">
        <w:rPr>
          <w:sz w:val="22"/>
          <w:szCs w:val="22"/>
        </w:rPr>
        <w:t xml:space="preserve"> вестник» и на официальном сайте администрации </w:t>
      </w:r>
      <w:proofErr w:type="spellStart"/>
      <w:r w:rsidRPr="00677A37">
        <w:rPr>
          <w:sz w:val="22"/>
          <w:szCs w:val="22"/>
        </w:rPr>
        <w:t>Златоруновского</w:t>
      </w:r>
      <w:proofErr w:type="spellEnd"/>
      <w:r w:rsidRPr="00677A37">
        <w:rPr>
          <w:sz w:val="22"/>
          <w:szCs w:val="22"/>
        </w:rPr>
        <w:t xml:space="preserve"> сельсовета </w:t>
      </w:r>
      <w:hyperlink r:id="rId10" w:history="1">
        <w:r w:rsidRPr="00677A37">
          <w:rPr>
            <w:rStyle w:val="af3"/>
            <w:rFonts w:eastAsia="Calibri"/>
            <w:sz w:val="22"/>
            <w:szCs w:val="22"/>
            <w:lang w:val="en-US"/>
          </w:rPr>
          <w:t>http</w:t>
        </w:r>
        <w:r w:rsidRPr="00677A37">
          <w:rPr>
            <w:rStyle w:val="af3"/>
            <w:rFonts w:eastAsia="Calibri"/>
            <w:sz w:val="22"/>
            <w:szCs w:val="22"/>
          </w:rPr>
          <w:t>://</w:t>
        </w:r>
        <w:proofErr w:type="spellStart"/>
        <w:r w:rsidRPr="00677A37">
          <w:rPr>
            <w:rStyle w:val="af3"/>
            <w:rFonts w:eastAsia="Calibri"/>
            <w:sz w:val="22"/>
            <w:szCs w:val="22"/>
            <w:lang w:val="en-US"/>
          </w:rPr>
          <w:t>mozlat</w:t>
        </w:r>
        <w:proofErr w:type="spellEnd"/>
        <w:r w:rsidRPr="00677A37">
          <w:rPr>
            <w:rStyle w:val="af3"/>
            <w:rFonts w:eastAsia="Calibri"/>
            <w:sz w:val="22"/>
            <w:szCs w:val="22"/>
          </w:rPr>
          <w:t>.</w:t>
        </w:r>
        <w:proofErr w:type="spellStart"/>
        <w:r w:rsidRPr="00677A37">
          <w:rPr>
            <w:rStyle w:val="af3"/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677A37">
        <w:rPr>
          <w:sz w:val="22"/>
          <w:szCs w:val="22"/>
        </w:rPr>
        <w:t>.</w:t>
      </w:r>
    </w:p>
    <w:p w:rsidR="00677A37" w:rsidRPr="00677A37" w:rsidRDefault="00677A37" w:rsidP="00677A37">
      <w:pPr>
        <w:tabs>
          <w:tab w:val="left" w:pos="10348"/>
          <w:tab w:val="left" w:pos="1049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77A37">
        <w:rPr>
          <w:rFonts w:ascii="Times New Roman" w:hAnsi="Times New Roman" w:cs="Times New Roman"/>
        </w:rPr>
        <w:t xml:space="preserve">Глава сельсовета                                                                  Е.А. </w:t>
      </w:r>
      <w:proofErr w:type="spellStart"/>
      <w:r w:rsidRPr="00677A37">
        <w:rPr>
          <w:rFonts w:ascii="Times New Roman" w:hAnsi="Times New Roman" w:cs="Times New Roman"/>
        </w:rPr>
        <w:t>Хасамудинова</w:t>
      </w:r>
      <w:proofErr w:type="spellEnd"/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Приложение 1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к постановлению администрации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от  06.10.2022  № 77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 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С О С Т А В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конкурсной комиссии по проведению открытого конкурса по отбору управляющей организации для управления многоквартирным домом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5050"/>
        <w:gridCol w:w="4237"/>
      </w:tblGrid>
      <w:tr w:rsidR="00677A37" w:rsidRPr="00677A37" w:rsidTr="009C72C3">
        <w:tc>
          <w:tcPr>
            <w:tcW w:w="5211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proofErr w:type="spellStart"/>
            <w:r w:rsidRPr="00677A37">
              <w:rPr>
                <w:sz w:val="22"/>
                <w:szCs w:val="22"/>
              </w:rPr>
              <w:t>Хасамудинова</w:t>
            </w:r>
            <w:proofErr w:type="spellEnd"/>
            <w:r w:rsidRPr="00677A37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359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Председатель комисси</w:t>
            </w:r>
            <w:proofErr w:type="gramStart"/>
            <w:r w:rsidRPr="00677A37">
              <w:rPr>
                <w:sz w:val="22"/>
                <w:szCs w:val="22"/>
              </w:rPr>
              <w:t>и-</w:t>
            </w:r>
            <w:proofErr w:type="gramEnd"/>
            <w:r w:rsidRPr="00677A37">
              <w:rPr>
                <w:sz w:val="22"/>
                <w:szCs w:val="22"/>
              </w:rPr>
              <w:t xml:space="preserve"> Глава </w:t>
            </w:r>
            <w:proofErr w:type="spellStart"/>
            <w:r w:rsidRPr="00677A37">
              <w:rPr>
                <w:sz w:val="22"/>
                <w:szCs w:val="22"/>
              </w:rPr>
              <w:t>Златоруновского</w:t>
            </w:r>
            <w:proofErr w:type="spellEnd"/>
            <w:r w:rsidRPr="00677A37">
              <w:rPr>
                <w:sz w:val="22"/>
                <w:szCs w:val="22"/>
              </w:rPr>
              <w:t xml:space="preserve"> сельсовета</w:t>
            </w:r>
          </w:p>
        </w:tc>
      </w:tr>
      <w:tr w:rsidR="00677A37" w:rsidRPr="00677A37" w:rsidTr="009C72C3">
        <w:tc>
          <w:tcPr>
            <w:tcW w:w="5211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Богданов Владимир Александрович</w:t>
            </w:r>
          </w:p>
        </w:tc>
        <w:tc>
          <w:tcPr>
            <w:tcW w:w="4359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Заместитель председател</w:t>
            </w:r>
            <w:proofErr w:type="gramStart"/>
            <w:r w:rsidRPr="00677A37">
              <w:rPr>
                <w:sz w:val="22"/>
                <w:szCs w:val="22"/>
              </w:rPr>
              <w:t>я-</w:t>
            </w:r>
            <w:proofErr w:type="gramEnd"/>
            <w:r w:rsidRPr="00677A37">
              <w:rPr>
                <w:sz w:val="22"/>
                <w:szCs w:val="22"/>
              </w:rPr>
              <w:t xml:space="preserve"> депутат </w:t>
            </w:r>
            <w:proofErr w:type="spellStart"/>
            <w:r w:rsidRPr="00677A37">
              <w:rPr>
                <w:sz w:val="22"/>
                <w:szCs w:val="22"/>
              </w:rPr>
              <w:t>Златоруновского</w:t>
            </w:r>
            <w:proofErr w:type="spellEnd"/>
            <w:r w:rsidRPr="00677A37">
              <w:rPr>
                <w:sz w:val="22"/>
                <w:szCs w:val="22"/>
              </w:rPr>
              <w:t xml:space="preserve"> сельского Совета депутатов</w:t>
            </w:r>
          </w:p>
        </w:tc>
      </w:tr>
      <w:tr w:rsidR="00677A37" w:rsidRPr="00677A37" w:rsidTr="009C72C3">
        <w:tc>
          <w:tcPr>
            <w:tcW w:w="5211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proofErr w:type="spellStart"/>
            <w:r w:rsidRPr="00677A37">
              <w:rPr>
                <w:sz w:val="22"/>
                <w:szCs w:val="22"/>
              </w:rPr>
              <w:t>Баус</w:t>
            </w:r>
            <w:proofErr w:type="spellEnd"/>
            <w:r w:rsidRPr="00677A37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359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Секретарь комиссии – специалист 1 категории </w:t>
            </w:r>
            <w:proofErr w:type="spellStart"/>
            <w:r w:rsidRPr="00677A37">
              <w:rPr>
                <w:sz w:val="22"/>
                <w:szCs w:val="22"/>
              </w:rPr>
              <w:t>Златоруновского</w:t>
            </w:r>
            <w:proofErr w:type="spellEnd"/>
            <w:r w:rsidRPr="00677A37">
              <w:rPr>
                <w:sz w:val="22"/>
                <w:szCs w:val="22"/>
              </w:rPr>
              <w:t xml:space="preserve"> сельсовета</w:t>
            </w:r>
          </w:p>
        </w:tc>
      </w:tr>
      <w:tr w:rsidR="00677A37" w:rsidRPr="00677A37" w:rsidTr="009C72C3">
        <w:tc>
          <w:tcPr>
            <w:tcW w:w="5211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proofErr w:type="spellStart"/>
            <w:r w:rsidRPr="00677A37">
              <w:rPr>
                <w:sz w:val="22"/>
                <w:szCs w:val="22"/>
              </w:rPr>
              <w:t>Ахтямов</w:t>
            </w:r>
            <w:proofErr w:type="spellEnd"/>
            <w:r w:rsidRPr="00677A37">
              <w:rPr>
                <w:sz w:val="22"/>
                <w:szCs w:val="22"/>
              </w:rPr>
              <w:t xml:space="preserve"> </w:t>
            </w:r>
            <w:proofErr w:type="spellStart"/>
            <w:r w:rsidRPr="00677A37">
              <w:rPr>
                <w:sz w:val="22"/>
                <w:szCs w:val="22"/>
              </w:rPr>
              <w:t>Сабир</w:t>
            </w:r>
            <w:proofErr w:type="spellEnd"/>
            <w:r w:rsidRPr="00677A37">
              <w:rPr>
                <w:sz w:val="22"/>
                <w:szCs w:val="22"/>
              </w:rPr>
              <w:t xml:space="preserve"> </w:t>
            </w:r>
            <w:proofErr w:type="spellStart"/>
            <w:r w:rsidRPr="00677A37">
              <w:rPr>
                <w:sz w:val="22"/>
                <w:szCs w:val="22"/>
              </w:rPr>
              <w:t>Миннуахметович</w:t>
            </w:r>
            <w:proofErr w:type="spellEnd"/>
          </w:p>
        </w:tc>
        <w:tc>
          <w:tcPr>
            <w:tcW w:w="4359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 xml:space="preserve">Член комиссии – мастер </w:t>
            </w:r>
            <w:proofErr w:type="spellStart"/>
            <w:r w:rsidRPr="00677A37">
              <w:rPr>
                <w:sz w:val="22"/>
                <w:szCs w:val="22"/>
              </w:rPr>
              <w:t>Златоруновского</w:t>
            </w:r>
            <w:proofErr w:type="spellEnd"/>
            <w:r w:rsidRPr="00677A37">
              <w:rPr>
                <w:sz w:val="22"/>
                <w:szCs w:val="22"/>
              </w:rPr>
              <w:t xml:space="preserve"> участк</w:t>
            </w:r>
            <w:proofErr w:type="gramStart"/>
            <w:r w:rsidRPr="00677A37">
              <w:rPr>
                <w:sz w:val="22"/>
                <w:szCs w:val="22"/>
              </w:rPr>
              <w:t>а ООО</w:t>
            </w:r>
            <w:proofErr w:type="gramEnd"/>
            <w:r w:rsidRPr="00677A37">
              <w:rPr>
                <w:sz w:val="22"/>
                <w:szCs w:val="22"/>
              </w:rPr>
              <w:t xml:space="preserve"> «ЖКХ </w:t>
            </w:r>
            <w:proofErr w:type="spellStart"/>
            <w:r w:rsidRPr="00677A37">
              <w:rPr>
                <w:sz w:val="22"/>
                <w:szCs w:val="22"/>
              </w:rPr>
              <w:t>Ужурского</w:t>
            </w:r>
            <w:proofErr w:type="spellEnd"/>
            <w:r w:rsidRPr="00677A37">
              <w:rPr>
                <w:sz w:val="22"/>
                <w:szCs w:val="22"/>
              </w:rPr>
              <w:t xml:space="preserve"> района»</w:t>
            </w:r>
          </w:p>
        </w:tc>
      </w:tr>
      <w:tr w:rsidR="00677A37" w:rsidRPr="00677A37" w:rsidTr="009C72C3">
        <w:tc>
          <w:tcPr>
            <w:tcW w:w="5211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proofErr w:type="spellStart"/>
            <w:r w:rsidRPr="00677A37">
              <w:rPr>
                <w:sz w:val="22"/>
                <w:szCs w:val="22"/>
              </w:rPr>
              <w:t>Железнякова</w:t>
            </w:r>
            <w:proofErr w:type="spellEnd"/>
            <w:r w:rsidRPr="00677A37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359" w:type="dxa"/>
          </w:tcPr>
          <w:p w:rsidR="00677A37" w:rsidRPr="00677A37" w:rsidRDefault="00677A37" w:rsidP="00677A37">
            <w:pPr>
              <w:rPr>
                <w:sz w:val="22"/>
                <w:szCs w:val="22"/>
              </w:rPr>
            </w:pPr>
            <w:r w:rsidRPr="00677A37">
              <w:rPr>
                <w:sz w:val="22"/>
                <w:szCs w:val="22"/>
              </w:rPr>
              <w:t>Член комисси</w:t>
            </w:r>
            <w:proofErr w:type="gramStart"/>
            <w:r w:rsidRPr="00677A37">
              <w:rPr>
                <w:sz w:val="22"/>
                <w:szCs w:val="22"/>
              </w:rPr>
              <w:t>и-</w:t>
            </w:r>
            <w:proofErr w:type="gramEnd"/>
            <w:r w:rsidRPr="00677A37">
              <w:rPr>
                <w:sz w:val="22"/>
                <w:szCs w:val="22"/>
              </w:rPr>
              <w:t xml:space="preserve"> депутат </w:t>
            </w:r>
            <w:proofErr w:type="spellStart"/>
            <w:r w:rsidRPr="00677A37">
              <w:rPr>
                <w:sz w:val="22"/>
                <w:szCs w:val="22"/>
              </w:rPr>
              <w:t>Златоруновского</w:t>
            </w:r>
            <w:proofErr w:type="spellEnd"/>
            <w:r w:rsidRPr="00677A37">
              <w:rPr>
                <w:sz w:val="22"/>
                <w:szCs w:val="22"/>
              </w:rPr>
              <w:t xml:space="preserve"> сельсовета</w:t>
            </w:r>
          </w:p>
        </w:tc>
      </w:tr>
    </w:tbl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Приложение 2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к постановлению администрации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77A37">
        <w:rPr>
          <w:rFonts w:ascii="Times New Roman" w:hAnsi="Times New Roman" w:cs="Times New Roman"/>
        </w:rPr>
        <w:t xml:space="preserve">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r w:rsidRPr="00677A37">
        <w:rPr>
          <w:rFonts w:ascii="Times New Roman" w:hAnsi="Times New Roman" w:cs="Times New Roman"/>
          <w:i/>
        </w:rPr>
        <w:t xml:space="preserve"> 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от 06.10.2022 № 77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ПОЛОЖЕНИЕ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по проведению открытого конкурса по отбору управляющей организации для управления многоквартирным домом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1. Общие положения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1.1. </w:t>
      </w:r>
      <w:proofErr w:type="gramStart"/>
      <w:r w:rsidRPr="00677A37">
        <w:rPr>
          <w:rFonts w:ascii="Times New Roman" w:hAnsi="Times New Roman" w:cs="Times New Roman"/>
        </w:rPr>
        <w:t xml:space="preserve">Настоящее Положение разработано 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состав, и порядок деятельности конкурсной комиссии по проведению конкурса по отбору управляющей организации для управления многоквартирным домом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proofErr w:type="gramEnd"/>
      <w:r w:rsidRPr="00677A37">
        <w:rPr>
          <w:rFonts w:ascii="Times New Roman" w:hAnsi="Times New Roman" w:cs="Times New Roman"/>
        </w:rPr>
        <w:t xml:space="preserve"> (далее - комиссия).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1.2. </w:t>
      </w:r>
      <w:proofErr w:type="gramStart"/>
      <w:r w:rsidRPr="00677A37">
        <w:rPr>
          <w:rFonts w:ascii="Times New Roman" w:hAnsi="Times New Roman" w:cs="Times New Roman"/>
        </w:rPr>
        <w:t xml:space="preserve">Комиссия в процессе своей деятельности руководствуется Гражданским кодексом Российской Федерации, статьей 161 Жилищного кодекса Российской Федерации, Федеральным законом от 26.07.2006 № 135 «О защите конкуренции»,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</w:t>
      </w:r>
      <w:r w:rsidRPr="00677A37">
        <w:rPr>
          <w:rFonts w:ascii="Times New Roman" w:hAnsi="Times New Roman" w:cs="Times New Roman"/>
        </w:rPr>
        <w:lastRenderedPageBreak/>
        <w:t>многоквартирным домом», иными федеральными законами, нормативными правовыми актами Правительства Российской Федерации, муниципальными правовыми актами, а</w:t>
      </w:r>
      <w:proofErr w:type="gramEnd"/>
      <w:r w:rsidRPr="00677A37">
        <w:rPr>
          <w:rFonts w:ascii="Times New Roman" w:hAnsi="Times New Roman" w:cs="Times New Roman"/>
        </w:rPr>
        <w:t xml:space="preserve"> также настоящим Положением.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2. Цели и принципы комиссии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2.1. Комиссия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2.2. В своей работе комиссия руководствуется следующими принципами: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1) обеспечение объективности и беспристрастности при рассмотрении и оценке заявок на участие в конкурсе;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2) обеспечение добросовестной конкуренции, недопущение дискриминации, введение ограничений или преимуще</w:t>
      </w:r>
      <w:proofErr w:type="gramStart"/>
      <w:r w:rsidRPr="00677A37">
        <w:rPr>
          <w:rFonts w:ascii="Times New Roman" w:hAnsi="Times New Roman" w:cs="Times New Roman"/>
        </w:rPr>
        <w:t>ств дл</w:t>
      </w:r>
      <w:proofErr w:type="gramEnd"/>
      <w:r w:rsidRPr="00677A37">
        <w:rPr>
          <w:rFonts w:ascii="Times New Roman" w:hAnsi="Times New Roman" w:cs="Times New Roman"/>
        </w:rPr>
        <w:t>я отдельных участников;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3) соблюдение конфиденциальности информации, содержащейся в заявках участников, недопущения разглашения сведений, ставших известными в ходе проведения конкурса;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4) соблюдение принципов открытости, прозрачности;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5) устранение возможностей злоупотребления и коррупции при выборе победителя.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 Состав комиссии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3.1. Численность комиссии составляет не менее 5 человек.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3.2. Комиссия состоит из председателя, заместителя председателя, секретаря комиссии и членов комиссии.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3.3. </w:t>
      </w:r>
      <w:proofErr w:type="gramStart"/>
      <w:r w:rsidRPr="00677A37">
        <w:rPr>
          <w:rFonts w:ascii="Times New Roman" w:hAnsi="Times New Roman" w:cs="Times New Roman"/>
        </w:rPr>
        <w:t>Членами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</w:t>
      </w:r>
      <w:proofErr w:type="gramEnd"/>
      <w:r w:rsidRPr="00677A37">
        <w:rPr>
          <w:rFonts w:ascii="Times New Roman" w:hAnsi="Times New Roman" w:cs="Times New Roman"/>
        </w:rPr>
        <w:t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при проведении конкурсной процедуры организатор конкурса обязан незамедлительно вывести их из состава комиссии и назначить иных лиц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06.02.2006 № 75 (далее - Правила).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4. Функции комиссии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4.1. Комиссия осуществляет следующие функции: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1) проверка правильности подачи документов, представленных претендентами;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2)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3) вскрытие конвертов с заявками на участие в конкурсе, которые поступили организатору конкурса до начала процедуры вскрытия конвертов;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4) ведение протокола вскрытия конвертов с заявками на участие в конкурсе;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5) ведение аудиозаписи;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6) подписание протокола вскрытия конвертов всеми членами конкурсной комиссии, участвующими в заседании, непосредственно после вскрытия всех конвертов;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7) оценка заявок на участие в конкурсе на соответствие требованиям, установленным конкурсной документацией;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8) оценка заявок на участие в конкурсе на соответствие претендентов требованиям, установленным пунктом 15 Правил. Комиссия не вправе предъявлять дополнительные, а также изменять предусмотренные конкурсной документацией требования к претендентам;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9) принятие решения об устранении участника конкурса от участия в конкурсе на любом этапе его проведения в случае </w:t>
      </w:r>
      <w:proofErr w:type="gramStart"/>
      <w:r w:rsidRPr="00677A37">
        <w:rPr>
          <w:rFonts w:ascii="Times New Roman" w:hAnsi="Times New Roman" w:cs="Times New Roman"/>
        </w:rPr>
        <w:t>установления фактов несоответствия участника конкурса</w:t>
      </w:r>
      <w:proofErr w:type="gramEnd"/>
      <w:r w:rsidRPr="00677A37">
        <w:rPr>
          <w:rFonts w:ascii="Times New Roman" w:hAnsi="Times New Roman" w:cs="Times New Roman"/>
        </w:rPr>
        <w:t xml:space="preserve"> требованиям к претендентам, установленным пунктом 15 Правил;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 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10) принятие решения о признании претендента участником конкурса или об отказе в допуске претендента к участию в конкурсе;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11) вынесение решения о победителе конкурса путем открытого голосования;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12) ведение протокола конкурса по утвержденной форме;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lastRenderedPageBreak/>
        <w:t>13) решения комиссии оформляются протоколами, которые подписывают члены конкурсной комиссии, принявшие участие в заседании в день проведения конкурса. Не допускается заполнение протоколов карандашом и внесение в них исправлений;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14) размещение протокола на официальном сайте </w:t>
      </w:r>
      <w:proofErr w:type="spellStart"/>
      <w:r w:rsidRPr="00677A37">
        <w:rPr>
          <w:rFonts w:ascii="Times New Roman" w:hAnsi="Times New Roman" w:cs="Times New Roman"/>
        </w:rPr>
        <w:t>torgi.gov.ru</w:t>
      </w:r>
      <w:proofErr w:type="spellEnd"/>
      <w:r w:rsidRPr="00677A37">
        <w:rPr>
          <w:rFonts w:ascii="Times New Roman" w:hAnsi="Times New Roman" w:cs="Times New Roman"/>
        </w:rPr>
        <w:t xml:space="preserve"> в сроки, установленные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5. Полномочия членов комиссии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5.1 Члены комиссии обладают равными правами при рассмотрении вопросов, связанных с осуществлением возложенных на нее функций.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Секретарь конкурсной комиссии является членом указанной комиссии. Члены комиссии вправе: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1) участвовать в подготовке заседаний;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2) предварительно, до заседания комиссии знакомиться с вопросами, выносимыми на рассмотрение;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3) участвовать в заседании;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4) участвовать в обсуждении рассматриваемых вопросов и вносить по ним предложения;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5) участвовать в голосовании при принятии решений по рассматриваемым вопросам;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6) лично присутствовать на заседаниях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7) своевременно информировать председателя комиссии о невозможности присутствовать по уважительным причинам;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8) своевременно подписывать протоколы, оформление которых предусмотрено законодательством;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9) осуществлять иные полномочия, предусмотренные законодательством. 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5.2 Председатель комиссии: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1) осуществляет руководство деятельностью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обеспечивает соблюдение законодательства Российской Федерации и настоящего Положения;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2) планирует деятельность работы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3) утверждает повестку каждого заседания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4) назначает заседания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5) подписывает протоколы заседания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6) представляет интересы комиссии в организациях, перед должностными лицами и гражданами;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7) осуществляет иные полномочия, предусмотренные федеральным законодательством.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5.3. Заместитель председателя в отсутствие председателя комиссии исполняет его обязанности.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5.4. Секретарь комиссии: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1) осуществляет подготовку документации по повестке заседания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2) выполняет поручения председателя комиссии, его заместителя;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3) осуществляет техническое обслуживание работы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4)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5) осуществляет подготовку и оформление протоколов заседаний комиссии;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6) ведет делопроизводство комиссии и осуществляет аудиозапись;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7) размещает протоколы работы комиссии на официальном сайте </w:t>
      </w:r>
      <w:proofErr w:type="spellStart"/>
      <w:r w:rsidRPr="00677A37">
        <w:rPr>
          <w:rFonts w:ascii="Times New Roman" w:hAnsi="Times New Roman" w:cs="Times New Roman"/>
        </w:rPr>
        <w:t>torgi.gov.ru</w:t>
      </w:r>
      <w:proofErr w:type="spellEnd"/>
      <w:r w:rsidRPr="00677A37">
        <w:rPr>
          <w:rFonts w:ascii="Times New Roman" w:hAnsi="Times New Roman" w:cs="Times New Roman"/>
        </w:rPr>
        <w:t xml:space="preserve"> в сроки, установленные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8) осуществляет иные полномочия, предусмотренные федеральным законодательством.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6. Порядок работы комиссии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6.1. Формой работы комиссии является заседание.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6.2. Руководство работой комиссии осуществляет председатель комиссии, назначаемый организатором конкурса, а в его отсутствие - заместитель, назначаемый председателем комиссии.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lastRenderedPageBreak/>
        <w:t>6.4. Заседания комиссии проводятся по мере необходимости. В случае невозможности присутствия на заседании, член комиссии заблаговременно сообщает об этом секретарю комиссии.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6.5. Заседание комиссии считается правомочным, если на нем присутствует более 50 процентов общего числа ее членов.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Каждый член комиссии имеет один голос.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Заседание комиссии ведет председатель комиссии или в его отсутствие заместитель председателя комиссии.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Решения комиссии принимаются простым большинством голосов членов комиссии, принявших участие в ее заседании, открытым голосованием.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При равенстве голосов решение принимается председателем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Решения комиссии в день их принятия оформляются протоколами, которые подписывают члены комиссии, принявшие участие в заседании. Указанные протоколы размещаются на официальном сайте </w:t>
      </w:r>
      <w:proofErr w:type="spellStart"/>
      <w:r w:rsidRPr="00677A37">
        <w:rPr>
          <w:rFonts w:ascii="Times New Roman" w:hAnsi="Times New Roman" w:cs="Times New Roman"/>
        </w:rPr>
        <w:t>torgi.gov.ru</w:t>
      </w:r>
      <w:proofErr w:type="spellEnd"/>
      <w:r w:rsidRPr="00677A37">
        <w:rPr>
          <w:rFonts w:ascii="Times New Roman" w:hAnsi="Times New Roman" w:cs="Times New Roman"/>
        </w:rPr>
        <w:t xml:space="preserve"> в сроки, установленные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6.6. На заседаниях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сельсовета, а также представители общественных объединений потребителей (их ассоциаций, союзов), действующих на территории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сельсовета. Полномочия указанных представителей подтверждаются документально.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6.7. Решения комиссии могут быть обжалованы в порядке, установленном законодательством Российской Федерации.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7. Делопроизводство комиссии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7.1.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1)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2) протоколы заседаний комиссии и материалы к ним;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3) аудиозапись.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7.2.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8. Ответственность членов комиссии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8.1. Члены комиссии, виновные в нарушении законодательства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домом, а также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9. Заключительные положения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9.1. По всем остальным вопросам, не урегулированным настоящим Положением, комиссия руководствуется действующим законодательством Российской Федерации.</w:t>
      </w: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 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677A37" w:rsidRPr="00677A37" w:rsidRDefault="00677A37" w:rsidP="00677A3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ПОСТАНОВЛЕНИЕ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06.10.2022                                     п. </w:t>
      </w:r>
      <w:proofErr w:type="spellStart"/>
      <w:r w:rsidRPr="00677A37">
        <w:rPr>
          <w:rFonts w:ascii="Times New Roman" w:hAnsi="Times New Roman" w:cs="Times New Roman"/>
        </w:rPr>
        <w:t>Златоруновск</w:t>
      </w:r>
      <w:proofErr w:type="spellEnd"/>
      <w:r w:rsidRPr="00677A37">
        <w:rPr>
          <w:rFonts w:ascii="Times New Roman" w:hAnsi="Times New Roman" w:cs="Times New Roman"/>
        </w:rPr>
        <w:t xml:space="preserve">                                      №78</w:t>
      </w:r>
    </w:p>
    <w:p w:rsidR="00677A37" w:rsidRPr="00677A37" w:rsidRDefault="00677A37" w:rsidP="00677A37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lastRenderedPageBreak/>
        <w:t>Об утверждении порядка проведения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>инвентаризации мест захоронений,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677A37">
        <w:rPr>
          <w:rFonts w:ascii="Times New Roman" w:hAnsi="Times New Roman" w:cs="Times New Roman"/>
          <w:iCs/>
        </w:rPr>
        <w:t xml:space="preserve">произведенных на муниципальных кладбищах </w:t>
      </w:r>
      <w:proofErr w:type="gramEnd"/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7A37">
        <w:rPr>
          <w:rFonts w:ascii="Times New Roman" w:hAnsi="Times New Roman" w:cs="Times New Roman"/>
          <w:iCs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iCs/>
        </w:rPr>
        <w:t xml:space="preserve"> сельсовета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77A37">
        <w:rPr>
          <w:rFonts w:ascii="Times New Roman" w:hAnsi="Times New Roman" w:cs="Times New Roman"/>
          <w:iCs/>
        </w:rPr>
        <w:t xml:space="preserve">В </w:t>
      </w:r>
      <w:r w:rsidRPr="00677A37">
        <w:rPr>
          <w:rFonts w:ascii="Times New Roman" w:hAnsi="Times New Roman" w:cs="Times New Roman"/>
          <w:color w:val="000000"/>
        </w:rPr>
        <w:t xml:space="preserve">соответствии с </w:t>
      </w:r>
      <w:r w:rsidRPr="00677A37">
        <w:rPr>
          <w:rFonts w:ascii="Times New Roman" w:hAnsi="Times New Roman" w:cs="Times New Roman"/>
        </w:rPr>
        <w:t>Федеральным законом от 12.01.1996 года № 8-ФЗ «О погребении и похоронном деле»,</w:t>
      </w:r>
      <w:r w:rsidRPr="00677A37">
        <w:rPr>
          <w:rFonts w:ascii="Times New Roman" w:hAnsi="Times New Roman" w:cs="Times New Roman"/>
          <w:color w:val="000000"/>
        </w:rPr>
        <w:t xml:space="preserve"> со ст.14 Федерального закона   от 06.10.2003 № 131-ФЗ «Об общих принципах организации местного самоуправления в Российской Федерации, </w:t>
      </w:r>
      <w:r w:rsidRPr="00677A37">
        <w:rPr>
          <w:rFonts w:ascii="Times New Roman" w:hAnsi="Times New Roman" w:cs="Times New Roman"/>
        </w:rPr>
        <w:t>руководствуясь статьей 7 Устава</w:t>
      </w:r>
      <w:r w:rsidRPr="00677A37">
        <w:rPr>
          <w:rFonts w:ascii="Times New Roman" w:hAnsi="Times New Roman" w:cs="Times New Roman"/>
          <w:i/>
        </w:rPr>
        <w:t xml:space="preserve">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 </w:t>
      </w:r>
      <w:proofErr w:type="spellStart"/>
      <w:r w:rsidRPr="00677A37">
        <w:rPr>
          <w:rFonts w:ascii="Times New Roman" w:hAnsi="Times New Roman" w:cs="Times New Roman"/>
        </w:rPr>
        <w:t>Ужурского</w:t>
      </w:r>
      <w:proofErr w:type="spellEnd"/>
      <w:r w:rsidRPr="00677A37">
        <w:rPr>
          <w:rFonts w:ascii="Times New Roman" w:hAnsi="Times New Roman" w:cs="Times New Roman"/>
        </w:rPr>
        <w:t xml:space="preserve"> района Красноярского края</w:t>
      </w:r>
      <w:r w:rsidRPr="00677A37">
        <w:rPr>
          <w:rFonts w:ascii="Times New Roman" w:hAnsi="Times New Roman" w:cs="Times New Roman"/>
          <w:i/>
        </w:rPr>
        <w:t xml:space="preserve"> 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ПОСТАНОВЛЯЮ:</w:t>
      </w:r>
    </w:p>
    <w:p w:rsidR="00677A37" w:rsidRPr="00677A37" w:rsidRDefault="00677A37" w:rsidP="0067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1. Утвердить Порядок проведения инвентаризации мест захоронений, произведенных на муниципальных кладбищах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r w:rsidRPr="00677A37">
        <w:rPr>
          <w:rFonts w:ascii="Times New Roman" w:hAnsi="Times New Roman" w:cs="Times New Roman"/>
          <w:bCs/>
        </w:rPr>
        <w:t xml:space="preserve">, приложение № 1 к настоящему Постановлению. </w:t>
      </w:r>
    </w:p>
    <w:p w:rsidR="00677A37" w:rsidRPr="00677A37" w:rsidRDefault="00677A37" w:rsidP="0067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77A37">
        <w:rPr>
          <w:rFonts w:ascii="Times New Roman" w:hAnsi="Times New Roman" w:cs="Times New Roman"/>
        </w:rPr>
        <w:t xml:space="preserve">2.  Утвердить Положение о комиссии по проведению инвентаризации мест захоронений, произведенных на муниципальных кладбищах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r w:rsidRPr="00677A37">
        <w:rPr>
          <w:rFonts w:ascii="Times New Roman" w:hAnsi="Times New Roman" w:cs="Times New Roman"/>
          <w:bCs/>
        </w:rPr>
        <w:t xml:space="preserve">, приложение № 2 к настоящему Постановлению. </w:t>
      </w:r>
      <w:r w:rsidRPr="00677A37">
        <w:rPr>
          <w:rFonts w:ascii="Times New Roman" w:hAnsi="Times New Roman" w:cs="Times New Roman"/>
        </w:rPr>
        <w:t xml:space="preserve"> 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3. Ответственность за исполнение настоящего Постановления возложить на специалиста 1 категории по земельным вопросам </w:t>
      </w:r>
      <w:proofErr w:type="spellStart"/>
      <w:r w:rsidRPr="00677A37">
        <w:rPr>
          <w:rFonts w:ascii="Times New Roman" w:hAnsi="Times New Roman" w:cs="Times New Roman"/>
        </w:rPr>
        <w:t>Баус</w:t>
      </w:r>
      <w:proofErr w:type="spellEnd"/>
      <w:r w:rsidRPr="00677A37">
        <w:rPr>
          <w:rFonts w:ascii="Times New Roman" w:hAnsi="Times New Roman" w:cs="Times New Roman"/>
        </w:rPr>
        <w:t xml:space="preserve"> Анну Александровну.</w:t>
      </w:r>
    </w:p>
    <w:p w:rsidR="00677A37" w:rsidRPr="00677A37" w:rsidRDefault="00677A37" w:rsidP="00677A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7A37">
        <w:rPr>
          <w:rFonts w:ascii="Times New Roman" w:hAnsi="Times New Roman" w:cs="Times New Roman"/>
          <w:sz w:val="22"/>
          <w:szCs w:val="22"/>
        </w:rPr>
        <w:t>4. Постановление вступает в силу со дня его официального опубликования в газете «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вестник» и на официальном сайте администрации </w:t>
      </w:r>
      <w:proofErr w:type="spellStart"/>
      <w:r w:rsidRPr="00677A37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sz w:val="22"/>
          <w:szCs w:val="22"/>
        </w:rPr>
        <w:t xml:space="preserve"> сельсовета </w:t>
      </w:r>
      <w:hyperlink r:id="rId11" w:history="1">
        <w:r w:rsidRPr="00677A37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http</w:t>
        </w:r>
        <w:r w:rsidRPr="00677A37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://</w:t>
        </w:r>
        <w:proofErr w:type="spellStart"/>
        <w:r w:rsidRPr="00677A37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mozlat</w:t>
        </w:r>
        <w:proofErr w:type="spellEnd"/>
        <w:r w:rsidRPr="00677A37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677A37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677A37">
        <w:rPr>
          <w:rFonts w:ascii="Times New Roman" w:hAnsi="Times New Roman" w:cs="Times New Roman"/>
          <w:sz w:val="22"/>
          <w:szCs w:val="22"/>
        </w:rPr>
        <w:t>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Глава сельсовета                                                                       Е.А. </w:t>
      </w:r>
      <w:proofErr w:type="spellStart"/>
      <w:r w:rsidRPr="00677A37">
        <w:rPr>
          <w:rFonts w:ascii="Times New Roman" w:hAnsi="Times New Roman" w:cs="Times New Roman"/>
        </w:rPr>
        <w:t>Хасамудинова</w:t>
      </w:r>
      <w:proofErr w:type="spellEnd"/>
    </w:p>
    <w:p w:rsidR="00677A37" w:rsidRPr="00677A37" w:rsidRDefault="00677A37" w:rsidP="0067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>Приложение  № 1</w:t>
      </w:r>
    </w:p>
    <w:p w:rsidR="00677A37" w:rsidRPr="00677A37" w:rsidRDefault="00677A37" w:rsidP="00677A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>к Постановлению администрации</w:t>
      </w:r>
    </w:p>
    <w:p w:rsidR="00677A37" w:rsidRPr="00677A37" w:rsidRDefault="00677A37" w:rsidP="00677A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 xml:space="preserve"> </w:t>
      </w:r>
      <w:proofErr w:type="spellStart"/>
      <w:r w:rsidRPr="00677A37">
        <w:rPr>
          <w:rFonts w:ascii="Times New Roman" w:hAnsi="Times New Roman" w:cs="Times New Roman"/>
          <w:iCs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iCs/>
        </w:rPr>
        <w:t xml:space="preserve"> сельсовета</w:t>
      </w:r>
    </w:p>
    <w:p w:rsidR="00677A37" w:rsidRPr="00677A37" w:rsidRDefault="00677A37" w:rsidP="00677A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>от 06.10.2022 № 78</w:t>
      </w:r>
    </w:p>
    <w:p w:rsidR="00677A37" w:rsidRPr="00677A37" w:rsidRDefault="00677A37" w:rsidP="00677A37">
      <w:pPr>
        <w:widowControl w:val="0"/>
        <w:tabs>
          <w:tab w:val="left" w:pos="3318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</w:rPr>
        <w:tab/>
      </w:r>
      <w:r w:rsidRPr="00677A37">
        <w:rPr>
          <w:rFonts w:ascii="Times New Roman" w:hAnsi="Times New Roman" w:cs="Times New Roman"/>
          <w:b/>
        </w:rPr>
        <w:t xml:space="preserve">    Порядок</w:t>
      </w:r>
      <w:r w:rsidRPr="00677A37">
        <w:rPr>
          <w:rFonts w:ascii="Times New Roman" w:hAnsi="Times New Roman" w:cs="Times New Roman"/>
          <w:b/>
        </w:rPr>
        <w:tab/>
      </w:r>
      <w:r w:rsidRPr="00677A37">
        <w:rPr>
          <w:rFonts w:ascii="Times New Roman" w:hAnsi="Times New Roman" w:cs="Times New Roman"/>
          <w:b/>
        </w:rPr>
        <w:tab/>
      </w:r>
      <w:r w:rsidRPr="00677A37">
        <w:rPr>
          <w:rFonts w:ascii="Times New Roman" w:hAnsi="Times New Roman" w:cs="Times New Roman"/>
          <w:b/>
        </w:rPr>
        <w:tab/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77A37">
        <w:rPr>
          <w:rFonts w:ascii="Times New Roman" w:hAnsi="Times New Roman" w:cs="Times New Roman"/>
          <w:b/>
        </w:rPr>
        <w:t xml:space="preserve">проведения инвентаризации мест захоронений, произведенных на муниципальных кладбищах </w:t>
      </w:r>
      <w:proofErr w:type="spellStart"/>
      <w:r w:rsidRPr="00677A37">
        <w:rPr>
          <w:rFonts w:ascii="Times New Roman" w:hAnsi="Times New Roman" w:cs="Times New Roman"/>
          <w:b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b/>
        </w:rPr>
        <w:t xml:space="preserve"> сельсовета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77A37">
        <w:rPr>
          <w:rFonts w:ascii="Times New Roman" w:hAnsi="Times New Roman" w:cs="Times New Roman"/>
        </w:rPr>
        <w:t xml:space="preserve">Настоящий порядок разработан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Федерации».     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Порядок регулирует действия местной администрации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r w:rsidRPr="00677A37">
        <w:rPr>
          <w:rFonts w:ascii="Times New Roman" w:hAnsi="Times New Roman" w:cs="Times New Roman"/>
          <w:bCs/>
        </w:rPr>
        <w:t xml:space="preserve"> </w:t>
      </w:r>
      <w:r w:rsidRPr="00677A37">
        <w:rPr>
          <w:rFonts w:ascii="Times New Roman" w:hAnsi="Times New Roman" w:cs="Times New Roman"/>
        </w:rPr>
        <w:t xml:space="preserve">и привлеченных лиц, при проведении инвентаризации мест захоронений и недопущения нарушений порядка захоронений, произведенных на муниципальных кладбищах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r w:rsidRPr="00677A37">
        <w:rPr>
          <w:rFonts w:ascii="Times New Roman" w:hAnsi="Times New Roman" w:cs="Times New Roman"/>
          <w:bCs/>
          <w:i/>
        </w:rPr>
        <w:t xml:space="preserve"> </w:t>
      </w:r>
      <w:r w:rsidRPr="00677A37">
        <w:rPr>
          <w:rFonts w:ascii="Times New Roman" w:hAnsi="Times New Roman" w:cs="Times New Roman"/>
        </w:rPr>
        <w:t>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1.Общие положения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1.1. Инвентаризация мест захоронений, производится на муниципальном кладбище в следующих целях: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планирование территории кладбища;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систематизация данных о местах захоронения из различных источников;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выявление преступлений и правонарушений, совершенных в сфере похоронного дела.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местной администрации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сельсовета, не позднее, чем за один месяц до предполагаемой даты проведения работ по инвентаризации.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lastRenderedPageBreak/>
        <w:t xml:space="preserve">1.3. Инвентаризация </w:t>
      </w:r>
      <w:proofErr w:type="gramStart"/>
      <w:r w:rsidRPr="00677A37">
        <w:rPr>
          <w:rFonts w:ascii="Times New Roman" w:hAnsi="Times New Roman" w:cs="Times New Roman"/>
        </w:rPr>
        <w:t xml:space="preserve">мест захоронений, произведенных на муниципальном кладбище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 проводится</w:t>
      </w:r>
      <w:proofErr w:type="gramEnd"/>
      <w:r w:rsidRPr="00677A37">
        <w:rPr>
          <w:rFonts w:ascii="Times New Roman" w:hAnsi="Times New Roman" w:cs="Times New Roman"/>
        </w:rPr>
        <w:t xml:space="preserve"> не реже одного раза в три года и не чаще одного раза в год.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1.4. Работы по инвентаризации </w:t>
      </w:r>
      <w:proofErr w:type="gramStart"/>
      <w:r w:rsidRPr="00677A37">
        <w:rPr>
          <w:rFonts w:ascii="Times New Roman" w:hAnsi="Times New Roman" w:cs="Times New Roman"/>
        </w:rPr>
        <w:t xml:space="preserve">мест захоронений, произведенных на муниципальном кладбище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r w:rsidRPr="00677A37">
        <w:rPr>
          <w:rFonts w:ascii="Times New Roman" w:hAnsi="Times New Roman" w:cs="Times New Roman"/>
          <w:bCs/>
          <w:i/>
        </w:rPr>
        <w:t xml:space="preserve"> </w:t>
      </w:r>
      <w:r w:rsidRPr="00677A37">
        <w:rPr>
          <w:rFonts w:ascii="Times New Roman" w:hAnsi="Times New Roman" w:cs="Times New Roman"/>
        </w:rPr>
        <w:t>проводятся</w:t>
      </w:r>
      <w:proofErr w:type="gramEnd"/>
      <w:r w:rsidRPr="00677A37">
        <w:rPr>
          <w:rFonts w:ascii="Times New Roman" w:hAnsi="Times New Roman" w:cs="Times New Roman"/>
        </w:rPr>
        <w:t xml:space="preserve"> комиссией, утвержденной распоряжением, с целью: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учета всех захоронений, могил;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определения состояния могил и/или надмогильных сооружений (надгробий);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выявления бесхозных, а также брошенных, неухоженных захоронений;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и выявление преступлений и правонарушений, совершенных в сфере похоронного дела, является общедоступной.</w:t>
      </w:r>
    </w:p>
    <w:p w:rsidR="00677A37" w:rsidRPr="00677A37" w:rsidRDefault="00677A37" w:rsidP="00677A3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2.Порядок принятия решений о проведении инвентаризации</w:t>
      </w:r>
    </w:p>
    <w:p w:rsidR="00677A37" w:rsidRPr="00677A37" w:rsidRDefault="00677A37" w:rsidP="00677A37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 xml:space="preserve">                                     мест захоронений</w:t>
      </w:r>
    </w:p>
    <w:p w:rsidR="00677A37" w:rsidRPr="00677A37" w:rsidRDefault="00677A37" w:rsidP="00677A37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2.1. </w:t>
      </w:r>
      <w:proofErr w:type="gramStart"/>
      <w:r w:rsidRPr="00677A37">
        <w:rPr>
          <w:rFonts w:ascii="Times New Roman" w:hAnsi="Times New Roman" w:cs="Times New Roman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2.3. Решение о проведении инвентаризации мест захоронений должно содержать:</w:t>
      </w:r>
    </w:p>
    <w:p w:rsidR="00677A37" w:rsidRPr="00677A37" w:rsidRDefault="00677A37" w:rsidP="00677A37">
      <w:pPr>
        <w:tabs>
          <w:tab w:val="left" w:pos="823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цель проведения инвентаризации и причину ее проведения;</w:t>
      </w:r>
      <w:r w:rsidRPr="00677A37">
        <w:rPr>
          <w:rFonts w:ascii="Times New Roman" w:hAnsi="Times New Roman" w:cs="Times New Roman"/>
        </w:rPr>
        <w:tab/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дата начала и окончание работ по инвентаризации мест захоронений.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3. Общие правила проведения инвентаризации захоронений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муниципальном кладбище 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 (далее -  инвентаризационная комиссия) заполняется форма, приведенная в приложении № 1  к настоящему Порядку.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lastRenderedPageBreak/>
        <w:t xml:space="preserve">3.5. Инвентаризационные описи можно заполнить от </w:t>
      </w:r>
      <w:proofErr w:type="gramStart"/>
      <w:r w:rsidRPr="00677A37">
        <w:rPr>
          <w:rFonts w:ascii="Times New Roman" w:hAnsi="Times New Roman" w:cs="Times New Roman"/>
        </w:rPr>
        <w:t>руки</w:t>
      </w:r>
      <w:proofErr w:type="gramEnd"/>
      <w:r w:rsidRPr="00677A37">
        <w:rPr>
          <w:rFonts w:ascii="Times New Roman" w:hAnsi="Times New Roman" w:cs="Times New Roman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77A37">
        <w:rPr>
          <w:rFonts w:ascii="Times New Roman" w:hAnsi="Times New Roman" w:cs="Times New Roman"/>
        </w:rPr>
        <w:t>зачеркнутыми</w:t>
      </w:r>
      <w:proofErr w:type="gramEnd"/>
      <w:r w:rsidRPr="00677A37">
        <w:rPr>
          <w:rFonts w:ascii="Times New Roman" w:hAnsi="Times New Roman" w:cs="Times New Roman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3.8. Не допускается вносить в инвентаризационные </w:t>
      </w:r>
      <w:proofErr w:type="gramStart"/>
      <w:r w:rsidRPr="00677A37">
        <w:rPr>
          <w:rFonts w:ascii="Times New Roman" w:hAnsi="Times New Roman" w:cs="Times New Roman"/>
        </w:rPr>
        <w:t>описи</w:t>
      </w:r>
      <w:proofErr w:type="gramEnd"/>
      <w:r w:rsidRPr="00677A37">
        <w:rPr>
          <w:rFonts w:ascii="Times New Roman" w:hAnsi="Times New Roman" w:cs="Times New Roman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3.9. Инвентаризационные описи подписывают председатель и члены инвентаризационной комиссии.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4. Инвентаризация захоронений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7A37">
        <w:rPr>
          <w:rFonts w:ascii="Times New Roman" w:hAnsi="Times New Roman" w:cs="Times New Roman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4.2. </w:t>
      </w:r>
      <w:proofErr w:type="gramStart"/>
      <w:r w:rsidRPr="00677A37">
        <w:rPr>
          <w:rFonts w:ascii="Times New Roman" w:hAnsi="Times New Roman" w:cs="Times New Roman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677A37">
        <w:rPr>
          <w:rFonts w:ascii="Times New Roman" w:hAnsi="Times New Roman" w:cs="Times New Roman"/>
        </w:rPr>
        <w:t>- »</w:t>
      </w:r>
      <w:proofErr w:type="gramEnd"/>
      <w:r w:rsidRPr="00677A37">
        <w:rPr>
          <w:rFonts w:ascii="Times New Roman" w:hAnsi="Times New Roman" w:cs="Times New Roman"/>
        </w:rPr>
        <w:t>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4.3. </w:t>
      </w:r>
      <w:proofErr w:type="gramStart"/>
      <w:r w:rsidRPr="00677A37">
        <w:rPr>
          <w:rFonts w:ascii="Times New Roman" w:hAnsi="Times New Roman" w:cs="Times New Roman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Иные графы инвентаризационной описи заполняются исходя из наличия имеющейся информации о захоронении.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4.4. </w:t>
      </w:r>
      <w:proofErr w:type="gramStart"/>
      <w:r w:rsidRPr="00677A37">
        <w:rPr>
          <w:rFonts w:ascii="Times New Roman" w:hAnsi="Times New Roman" w:cs="Times New Roman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677A37">
        <w:rPr>
          <w:rFonts w:ascii="Times New Roman" w:hAnsi="Times New Roman" w:cs="Times New Roman"/>
        </w:rPr>
        <w:t>- »</w:t>
      </w:r>
      <w:proofErr w:type="gramEnd"/>
      <w:r w:rsidRPr="00677A37">
        <w:rPr>
          <w:rFonts w:ascii="Times New Roman" w:hAnsi="Times New Roman" w:cs="Times New Roman"/>
        </w:rPr>
        <w:t>, иные графы инвентаризационной описи заполняются исходя из наличия имеющейся информации о захоронении.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4.5. Инвентаризация захоронений производится по видам мест захоронений (</w:t>
      </w:r>
      <w:proofErr w:type="gramStart"/>
      <w:r w:rsidRPr="00677A37">
        <w:rPr>
          <w:rFonts w:ascii="Times New Roman" w:hAnsi="Times New Roman" w:cs="Times New Roman"/>
        </w:rPr>
        <w:t>одиночные</w:t>
      </w:r>
      <w:proofErr w:type="gramEnd"/>
      <w:r w:rsidRPr="00677A37">
        <w:rPr>
          <w:rFonts w:ascii="Times New Roman" w:hAnsi="Times New Roman" w:cs="Times New Roman"/>
        </w:rPr>
        <w:t>, родственные, воинские, почетные, семейные (родовые)).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677A37" w:rsidRPr="00677A37" w:rsidRDefault="00677A37" w:rsidP="00677A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lastRenderedPageBreak/>
        <w:t>5. Порядок оформления результатов инвентаризации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5.2. Результаты проведения инвентаризации захоронений на кладбище отражаются в акте (Приложение № 4 к настоящему Порядку).</w:t>
      </w:r>
    </w:p>
    <w:p w:rsidR="00677A37" w:rsidRPr="00677A37" w:rsidRDefault="00677A37" w:rsidP="00677A37">
      <w:pPr>
        <w:spacing w:after="0" w:line="240" w:lineRule="auto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6. Мероприятия, проводимые по результатам инвентаризации захоронений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6.1. По результатам инвентаризации проводятся следующие мероприятия: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6.1.1. </w:t>
      </w:r>
      <w:proofErr w:type="gramStart"/>
      <w:r w:rsidRPr="00677A37">
        <w:rPr>
          <w:rFonts w:ascii="Times New Roman" w:hAnsi="Times New Roman" w:cs="Times New Roman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677A37">
        <w:rPr>
          <w:rFonts w:ascii="Times New Roman" w:hAnsi="Times New Roman" w:cs="Times New Roman"/>
        </w:rPr>
        <w:t xml:space="preserve"> захоронения.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Регистрационный номер захоронения, указанный в книге регистрации захоронений (захоронение урн с прахом).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6.1.2. </w:t>
      </w:r>
      <w:proofErr w:type="gramStart"/>
      <w:r w:rsidRPr="00677A37">
        <w:rPr>
          <w:rFonts w:ascii="Times New Roman" w:hAnsi="Times New Roman" w:cs="Times New Roman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677A37">
        <w:rPr>
          <w:rFonts w:ascii="Times New Roman" w:hAnsi="Times New Roman" w:cs="Times New Roman"/>
        </w:rPr>
        <w:t>зачеркнутыми</w:t>
      </w:r>
      <w:proofErr w:type="gramEnd"/>
      <w:r w:rsidRPr="00677A37">
        <w:rPr>
          <w:rFonts w:ascii="Times New Roman" w:hAnsi="Times New Roman" w:cs="Times New Roman"/>
        </w:rPr>
        <w:t xml:space="preserve"> правильных записей.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6.1.4. </w:t>
      </w:r>
      <w:proofErr w:type="gramStart"/>
      <w:r w:rsidRPr="00677A37">
        <w:rPr>
          <w:rFonts w:ascii="Times New Roman" w:hAnsi="Times New Roman" w:cs="Times New Roman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7. Использование полученной информации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информация о неблагоустроенных (брошенных) захоронениях;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предложения по планированию территории кладбища;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предложения по созданию на территории кладбища зон захоронений определенных видов;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предложения по закрытию и созданию новых кладбищ;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- предложения по разработке муниципальных программ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сельсовета;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iCs/>
        </w:rPr>
      </w:pPr>
    </w:p>
    <w:p w:rsidR="00677A37" w:rsidRPr="00677A37" w:rsidRDefault="00677A37" w:rsidP="00677A3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iCs/>
        </w:rPr>
      </w:pP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lastRenderedPageBreak/>
        <w:t>Приложение  № 2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>к Постановлению администрации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 xml:space="preserve"> </w:t>
      </w:r>
      <w:proofErr w:type="spellStart"/>
      <w:r w:rsidRPr="00677A37">
        <w:rPr>
          <w:rFonts w:ascii="Times New Roman" w:hAnsi="Times New Roman" w:cs="Times New Roman"/>
          <w:iCs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iCs/>
        </w:rPr>
        <w:t xml:space="preserve"> сельсовета</w:t>
      </w:r>
    </w:p>
    <w:p w:rsidR="00677A37" w:rsidRPr="00677A37" w:rsidRDefault="00677A37" w:rsidP="0067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677A37">
        <w:rPr>
          <w:rFonts w:ascii="Times New Roman" w:hAnsi="Times New Roman" w:cs="Times New Roman"/>
          <w:iCs/>
        </w:rPr>
        <w:t>от 06.10.2022 № 78</w:t>
      </w:r>
    </w:p>
    <w:p w:rsidR="00677A37" w:rsidRPr="00677A37" w:rsidRDefault="00677A37" w:rsidP="00677A37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 xml:space="preserve">Положение 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77A37">
        <w:rPr>
          <w:rFonts w:ascii="Times New Roman" w:hAnsi="Times New Roman" w:cs="Times New Roman"/>
          <w:b/>
        </w:rPr>
        <w:t xml:space="preserve">о комиссии по проведению инвентаризации мест захоронений, произведенных на муниципальном кладбище </w:t>
      </w:r>
      <w:proofErr w:type="spellStart"/>
      <w:r w:rsidRPr="00677A37">
        <w:rPr>
          <w:rFonts w:ascii="Times New Roman" w:hAnsi="Times New Roman" w:cs="Times New Roman"/>
          <w:b/>
        </w:rPr>
        <w:t>Златоруновского</w:t>
      </w:r>
      <w:proofErr w:type="spellEnd"/>
      <w:r w:rsidRPr="00677A37">
        <w:rPr>
          <w:rFonts w:ascii="Times New Roman" w:hAnsi="Times New Roman" w:cs="Times New Roman"/>
          <w:b/>
        </w:rPr>
        <w:t xml:space="preserve"> сельсовета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Общие положения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Настоящее положение регулирует работу комиссии</w:t>
      </w:r>
      <w:r w:rsidRPr="00677A37">
        <w:rPr>
          <w:rFonts w:ascii="Times New Roman" w:hAnsi="Times New Roman" w:cs="Times New Roman"/>
          <w:b/>
        </w:rPr>
        <w:t xml:space="preserve"> </w:t>
      </w:r>
      <w:r w:rsidRPr="00677A37">
        <w:rPr>
          <w:rFonts w:ascii="Times New Roman" w:hAnsi="Times New Roman" w:cs="Times New Roman"/>
        </w:rPr>
        <w:t xml:space="preserve">по проведению инвентаризации мест захоронений, произведенных на муниципальном кладбище 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677A37" w:rsidRPr="00677A37" w:rsidRDefault="00677A37" w:rsidP="00677A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Основные цели Комиссии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1.1. Комиссия создается для проведения инвентаризации мест захоронений, произведенных на муниципальном кладбище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</w:t>
      </w:r>
      <w:r w:rsidRPr="00677A37">
        <w:rPr>
          <w:rFonts w:ascii="Times New Roman" w:hAnsi="Times New Roman" w:cs="Times New Roman"/>
          <w:bCs/>
          <w:i/>
        </w:rPr>
        <w:t xml:space="preserve"> </w:t>
      </w:r>
      <w:r w:rsidRPr="00677A37">
        <w:rPr>
          <w:rFonts w:ascii="Times New Roman" w:hAnsi="Times New Roman" w:cs="Times New Roman"/>
        </w:rPr>
        <w:t>с целью: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-учета всех захоронений, могил;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определения состояния могил и (или) надмогильных сооружений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(надгробий);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восстановления сведений утерянных, утраченных книг регистрации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захоронений (сведений о погребенном, месте погребения);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-выявления бесхозяйных, а также брошенных, неухоженных захоронений;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- принятия решения о возможности использования бесхозяйного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земельного участка для захоронения на общих основаниях.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1.2. Состав Комиссии утверждается распоряжением местной администрации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сельсовета. 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  <w:b/>
        </w:rPr>
        <w:t>Порядок работы Комиссии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</w:rPr>
        <w:t>2.1.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</w:rPr>
        <w:t>2.2. Работа Комиссии является правомочной, если на ней присутствует не менее 2/3 от общего числа членов.</w:t>
      </w:r>
    </w:p>
    <w:p w:rsidR="00677A37" w:rsidRPr="00677A37" w:rsidRDefault="00677A37" w:rsidP="00677A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</w:rPr>
      </w:pPr>
      <w:r w:rsidRPr="00677A37">
        <w:rPr>
          <w:rFonts w:ascii="Times New Roman" w:hAnsi="Times New Roman" w:cs="Times New Roman"/>
        </w:rPr>
        <w:t>2.3.</w:t>
      </w:r>
      <w:r w:rsidRPr="00677A37">
        <w:rPr>
          <w:rFonts w:ascii="Times New Roman" w:hAnsi="Times New Roman" w:cs="Times New Roman"/>
          <w:b/>
        </w:rPr>
        <w:t xml:space="preserve"> </w:t>
      </w:r>
      <w:r w:rsidRPr="00677A37">
        <w:rPr>
          <w:rFonts w:ascii="Times New Roman" w:hAnsi="Times New Roman" w:cs="Times New Roman"/>
        </w:rPr>
        <w:t xml:space="preserve">Комиссия проводит осмотр каждого места </w:t>
      </w:r>
      <w:proofErr w:type="spellStart"/>
      <w:r w:rsidRPr="00677A37">
        <w:rPr>
          <w:rFonts w:ascii="Times New Roman" w:hAnsi="Times New Roman" w:cs="Times New Roman"/>
        </w:rPr>
        <w:t>захоронения</w:t>
      </w:r>
      <w:proofErr w:type="gramStart"/>
      <w:r w:rsidRPr="00677A37">
        <w:rPr>
          <w:rFonts w:ascii="Times New Roman" w:hAnsi="Times New Roman" w:cs="Times New Roman"/>
        </w:rPr>
        <w:t>,о</w:t>
      </w:r>
      <w:proofErr w:type="gramEnd"/>
      <w:r w:rsidRPr="00677A37">
        <w:rPr>
          <w:rFonts w:ascii="Times New Roman" w:hAnsi="Times New Roman" w:cs="Times New Roman"/>
        </w:rPr>
        <w:t>существляет</w:t>
      </w:r>
      <w:proofErr w:type="spellEnd"/>
      <w:r w:rsidRPr="00677A37">
        <w:rPr>
          <w:rFonts w:ascii="Times New Roman" w:hAnsi="Times New Roman" w:cs="Times New Roman"/>
        </w:rPr>
        <w:t xml:space="preserve">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</w:t>
      </w:r>
      <w:proofErr w:type="gramStart"/>
      <w:r w:rsidRPr="00677A37">
        <w:rPr>
          <w:rFonts w:ascii="Times New Roman" w:hAnsi="Times New Roman" w:cs="Times New Roman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</w:t>
      </w:r>
      <w:proofErr w:type="gramEnd"/>
      <w:r w:rsidRPr="00677A37">
        <w:rPr>
          <w:rFonts w:ascii="Times New Roman" w:hAnsi="Times New Roman" w:cs="Times New Roman"/>
        </w:rPr>
        <w:t xml:space="preserve">, то Комиссия принимает меры к установлению лица, ответственного за захоронение и приглашение его в местную администрацию </w:t>
      </w:r>
      <w:proofErr w:type="spellStart"/>
      <w:r w:rsidRPr="00677A37">
        <w:rPr>
          <w:rFonts w:ascii="Times New Roman" w:hAnsi="Times New Roman" w:cs="Times New Roman"/>
        </w:rPr>
        <w:t>Златоруновского</w:t>
      </w:r>
      <w:proofErr w:type="spellEnd"/>
      <w:r w:rsidRPr="00677A37">
        <w:rPr>
          <w:rFonts w:ascii="Times New Roman" w:hAnsi="Times New Roman" w:cs="Times New Roman"/>
        </w:rPr>
        <w:t xml:space="preserve"> сельсовета,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2.4. Результаты работы Комиссии оформляются Актом о результатах проведения инвентаризации захоронений на кладбище.</w:t>
      </w:r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2.5. </w:t>
      </w:r>
      <w:proofErr w:type="gramStart"/>
      <w:r w:rsidRPr="00677A37">
        <w:rPr>
          <w:rFonts w:ascii="Times New Roman" w:hAnsi="Times New Roman" w:cs="Times New Roman"/>
        </w:rPr>
        <w:t xml:space="preserve">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</w:t>
      </w:r>
      <w:r w:rsidRPr="00677A37">
        <w:rPr>
          <w:rFonts w:ascii="Times New Roman" w:hAnsi="Times New Roman" w:cs="Times New Roman"/>
        </w:rPr>
        <w:lastRenderedPageBreak/>
        <w:t>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677A37" w:rsidRPr="00677A37" w:rsidRDefault="00677A37" w:rsidP="00677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2.6.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Pr="00677A37">
        <w:rPr>
          <w:rFonts w:ascii="Times New Roman" w:hAnsi="Times New Roman" w:cs="Times New Roman"/>
        </w:rPr>
        <w:t>историко</w:t>
      </w:r>
      <w:proofErr w:type="spellEnd"/>
      <w:r w:rsidRPr="00677A37">
        <w:rPr>
          <w:rFonts w:ascii="Times New Roman" w:hAnsi="Times New Roman" w:cs="Times New Roman"/>
        </w:rPr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Приложение № 1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к Порядку   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Инвентаризационная опись захоронений на кладбище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__________________________________________________________________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(наименование кладбища, место его расположения)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719"/>
      </w:tblGrid>
      <w:tr w:rsidR="00677A37" w:rsidRPr="00677A37" w:rsidTr="009C72C3">
        <w:tc>
          <w:tcPr>
            <w:tcW w:w="648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77A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A37">
              <w:rPr>
                <w:rFonts w:ascii="Times New Roman" w:hAnsi="Times New Roman" w:cs="Times New Roman"/>
              </w:rPr>
              <w:t>/</w:t>
            </w:r>
            <w:proofErr w:type="spellStart"/>
            <w:r w:rsidRPr="00677A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2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37">
              <w:rPr>
                <w:rFonts w:ascii="Times New Roman" w:hAnsi="Times New Roman" w:cs="Times New Roman"/>
              </w:rPr>
              <w:t>Захоронения (указываются:</w:t>
            </w:r>
            <w:proofErr w:type="gramEnd"/>
            <w:r w:rsidRPr="00677A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7A37">
              <w:rPr>
                <w:rFonts w:ascii="Times New Roman" w:hAnsi="Times New Roman" w:cs="Times New Roman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Наличие надгробного сооружения (надгробия) либо иного ритуального знака на захоронении</w:t>
            </w:r>
          </w:p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 xml:space="preserve">(его краткое описание с указанием </w:t>
            </w:r>
            <w:proofErr w:type="gramStart"/>
            <w:r w:rsidRPr="00677A37">
              <w:rPr>
                <w:rFonts w:ascii="Times New Roman" w:hAnsi="Times New Roman" w:cs="Times New Roman"/>
              </w:rPr>
              <w:t>материала</w:t>
            </w:r>
            <w:proofErr w:type="gramEnd"/>
            <w:r w:rsidRPr="00677A37">
              <w:rPr>
                <w:rFonts w:ascii="Times New Roman" w:hAnsi="Times New Roman" w:cs="Times New Roman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77A37" w:rsidRPr="00677A37" w:rsidTr="009C72C3">
        <w:tc>
          <w:tcPr>
            <w:tcW w:w="648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677A37" w:rsidRPr="00677A37" w:rsidRDefault="00677A37" w:rsidP="00677A3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5</w:t>
            </w:r>
          </w:p>
        </w:tc>
      </w:tr>
    </w:tbl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  (прописью)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__________________________________________________________________</w:t>
      </w:r>
      <w:r w:rsidRPr="00677A37">
        <w:rPr>
          <w:rFonts w:ascii="Times New Roman" w:hAnsi="Times New Roman" w:cs="Times New Roman"/>
        </w:rPr>
        <w:softHyphen/>
      </w:r>
      <w:r w:rsidRPr="00677A37">
        <w:rPr>
          <w:rFonts w:ascii="Times New Roman" w:hAnsi="Times New Roman" w:cs="Times New Roman"/>
        </w:rPr>
        <w:softHyphen/>
      </w:r>
      <w:r w:rsidRPr="00677A37">
        <w:rPr>
          <w:rFonts w:ascii="Times New Roman" w:hAnsi="Times New Roman" w:cs="Times New Roman"/>
        </w:rPr>
        <w:softHyphen/>
      </w:r>
      <w:r w:rsidRPr="00677A37">
        <w:rPr>
          <w:rFonts w:ascii="Times New Roman" w:hAnsi="Times New Roman" w:cs="Times New Roman"/>
        </w:rPr>
        <w:softHyphen/>
        <w:t>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                       (прописью)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Председатель комиссии: 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Члены комиссии: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lastRenderedPageBreak/>
        <w:t xml:space="preserve">                                             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Приложение № 2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к Порядку  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Инвентаризационная опись захоронений, произведенных в период проведения инвентаризации на кладбище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677A37" w:rsidRPr="00677A37" w:rsidTr="009C72C3">
        <w:tc>
          <w:tcPr>
            <w:tcW w:w="648" w:type="dxa"/>
          </w:tcPr>
          <w:p w:rsidR="00677A37" w:rsidRPr="00677A37" w:rsidRDefault="00677A37" w:rsidP="0067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77A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A37">
              <w:rPr>
                <w:rFonts w:ascii="Times New Roman" w:hAnsi="Times New Roman" w:cs="Times New Roman"/>
              </w:rPr>
              <w:t>/</w:t>
            </w:r>
            <w:proofErr w:type="spellStart"/>
            <w:r w:rsidRPr="00677A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</w:tcPr>
          <w:p w:rsidR="00677A37" w:rsidRPr="00677A37" w:rsidRDefault="00677A37" w:rsidP="00677A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37">
              <w:rPr>
                <w:rFonts w:ascii="Times New Roman" w:hAnsi="Times New Roman" w:cs="Times New Roman"/>
              </w:rPr>
              <w:t>Захоронения (указываются:</w:t>
            </w:r>
            <w:proofErr w:type="gramEnd"/>
            <w:r w:rsidRPr="00677A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7A37">
              <w:rPr>
                <w:rFonts w:ascii="Times New Roman" w:hAnsi="Times New Roman" w:cs="Times New Roman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677A37" w:rsidRPr="00677A37" w:rsidRDefault="00677A37" w:rsidP="00677A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677A37" w:rsidRPr="00677A37" w:rsidRDefault="00677A37" w:rsidP="00677A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677A37" w:rsidRPr="00677A37" w:rsidRDefault="00677A37" w:rsidP="00677A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677A37" w:rsidRPr="00677A37" w:rsidRDefault="00677A37" w:rsidP="00677A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7A37">
              <w:rPr>
                <w:rFonts w:ascii="Times New Roman" w:hAnsi="Times New Roman" w:cs="Times New Roman"/>
              </w:rPr>
              <w:t>Приме-чание</w:t>
            </w:r>
            <w:proofErr w:type="spellEnd"/>
            <w:proofErr w:type="gramEnd"/>
          </w:p>
        </w:tc>
      </w:tr>
      <w:tr w:rsidR="00677A37" w:rsidRPr="00677A37" w:rsidTr="009C72C3">
        <w:tc>
          <w:tcPr>
            <w:tcW w:w="648" w:type="dxa"/>
          </w:tcPr>
          <w:p w:rsidR="00677A37" w:rsidRPr="00677A37" w:rsidRDefault="00677A37" w:rsidP="00677A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gridSpan w:val="2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6</w:t>
            </w:r>
          </w:p>
        </w:tc>
      </w:tr>
    </w:tbl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Итого по описи: количество захоронений, зарегистрированных в книге регистрации захоронений (захоронений урн с прахом) 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     (прописью)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Количество захоронений, не зарегистрированных в книге регистрации захоронений (захоронений урн с прахом) 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                (прописью)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Председатель комиссии: 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Члены комиссии: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lastRenderedPageBreak/>
        <w:t>Приложение № 3</w:t>
      </w:r>
      <w:r>
        <w:rPr>
          <w:rFonts w:ascii="Times New Roman" w:hAnsi="Times New Roman" w:cs="Times New Roman"/>
        </w:rPr>
        <w:t xml:space="preserve"> </w:t>
      </w:r>
      <w:r w:rsidRPr="00677A37">
        <w:rPr>
          <w:rFonts w:ascii="Times New Roman" w:hAnsi="Times New Roman" w:cs="Times New Roman"/>
        </w:rPr>
        <w:t xml:space="preserve">к Порядку </w:t>
      </w:r>
    </w:p>
    <w:p w:rsidR="00677A37" w:rsidRPr="00677A37" w:rsidRDefault="00677A37" w:rsidP="00677A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Ведомость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результатов, выявленных инвентаризацией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__________________________________________________________________</w:t>
      </w:r>
    </w:p>
    <w:p w:rsidR="00677A37" w:rsidRPr="00677A37" w:rsidRDefault="00677A37" w:rsidP="00677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3890"/>
        <w:gridCol w:w="2470"/>
        <w:gridCol w:w="2338"/>
      </w:tblGrid>
      <w:tr w:rsidR="00677A37" w:rsidRPr="00677A37" w:rsidTr="009C72C3">
        <w:tc>
          <w:tcPr>
            <w:tcW w:w="594" w:type="dxa"/>
          </w:tcPr>
          <w:p w:rsidR="00677A37" w:rsidRPr="00677A37" w:rsidRDefault="00677A37" w:rsidP="00677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77A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A37">
              <w:rPr>
                <w:rFonts w:ascii="Times New Roman" w:hAnsi="Times New Roman" w:cs="Times New Roman"/>
              </w:rPr>
              <w:t>/</w:t>
            </w:r>
            <w:proofErr w:type="spellStart"/>
            <w:r w:rsidRPr="00677A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0" w:type="dxa"/>
          </w:tcPr>
          <w:p w:rsidR="00677A37" w:rsidRPr="00677A37" w:rsidRDefault="00677A37" w:rsidP="00677A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Виды захоронений</w:t>
            </w:r>
          </w:p>
        </w:tc>
        <w:tc>
          <w:tcPr>
            <w:tcW w:w="2534" w:type="dxa"/>
          </w:tcPr>
          <w:p w:rsidR="00677A37" w:rsidRPr="00677A37" w:rsidRDefault="00677A37" w:rsidP="00677A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677A37" w:rsidRPr="00677A37" w:rsidRDefault="00677A37" w:rsidP="00677A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677A37" w:rsidRPr="00677A37" w:rsidTr="009C72C3">
        <w:tc>
          <w:tcPr>
            <w:tcW w:w="594" w:type="dxa"/>
          </w:tcPr>
          <w:p w:rsidR="00677A37" w:rsidRPr="00677A37" w:rsidRDefault="00677A37" w:rsidP="00677A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677A37" w:rsidRPr="00677A37" w:rsidRDefault="00677A37" w:rsidP="00677A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7A37">
              <w:rPr>
                <w:rFonts w:ascii="Times New Roman" w:hAnsi="Times New Roman" w:cs="Times New Roman"/>
              </w:rPr>
              <w:t>4</w:t>
            </w:r>
          </w:p>
        </w:tc>
      </w:tr>
    </w:tbl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Председатель комиссии: 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Члены комиссии: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Приложение № 4</w:t>
      </w:r>
    </w:p>
    <w:p w:rsidR="00677A37" w:rsidRPr="00677A37" w:rsidRDefault="00677A37" w:rsidP="00677A37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к Порядку</w:t>
      </w:r>
    </w:p>
    <w:p w:rsidR="00677A37" w:rsidRPr="00677A37" w:rsidRDefault="00677A37" w:rsidP="00677A37">
      <w:pPr>
        <w:spacing w:line="240" w:lineRule="auto"/>
        <w:jc w:val="right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Акт о результатах проведения инвентаризации захоронений на кладбище</w:t>
      </w:r>
    </w:p>
    <w:p w:rsidR="00677A37" w:rsidRPr="00677A37" w:rsidRDefault="00677A37" w:rsidP="00677A37">
      <w:pPr>
        <w:spacing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</w:t>
      </w:r>
    </w:p>
    <w:p w:rsidR="00677A37" w:rsidRPr="00677A37" w:rsidRDefault="00677A37" w:rsidP="00677A37">
      <w:pPr>
        <w:spacing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(наименование кладбища, место его расположения)</w:t>
      </w:r>
    </w:p>
    <w:p w:rsidR="00677A37" w:rsidRPr="00677A37" w:rsidRDefault="00677A37" w:rsidP="00677A37">
      <w:pPr>
        <w:spacing w:line="240" w:lineRule="auto"/>
        <w:jc w:val="center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37" w:rsidRPr="00677A37" w:rsidRDefault="00677A37" w:rsidP="00677A37">
      <w:pPr>
        <w:spacing w:line="240" w:lineRule="auto"/>
        <w:jc w:val="center"/>
        <w:rPr>
          <w:rFonts w:ascii="Times New Roman" w:hAnsi="Times New Roman" w:cs="Times New Roman"/>
        </w:rPr>
      </w:pP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Председатель комиссии: 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>Члены комиссии: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(должность, подпись, расшифровка подписи)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____________________________________________________________</w:t>
      </w:r>
    </w:p>
    <w:p w:rsidR="00677A37" w:rsidRPr="00677A37" w:rsidRDefault="00677A37" w:rsidP="00677A37">
      <w:pPr>
        <w:spacing w:line="240" w:lineRule="auto"/>
        <w:rPr>
          <w:rFonts w:ascii="Times New Roman" w:hAnsi="Times New Roman" w:cs="Times New Roman"/>
        </w:rPr>
      </w:pPr>
      <w:r w:rsidRPr="00677A37">
        <w:rPr>
          <w:rFonts w:ascii="Times New Roman" w:hAnsi="Times New Roman" w:cs="Times New Roman"/>
        </w:rPr>
        <w:t xml:space="preserve">                                             (должность, подпись, расшифровка подписи)</w:t>
      </w: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Default="00677A37" w:rsidP="00677A3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77A37" w:rsidRPr="00E256A0" w:rsidRDefault="00677A37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677A37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F7" w:rsidRDefault="003776F7">
      <w:pPr>
        <w:spacing w:after="0" w:line="240" w:lineRule="auto"/>
      </w:pPr>
      <w:r>
        <w:separator/>
      </w:r>
    </w:p>
  </w:endnote>
  <w:endnote w:type="continuationSeparator" w:id="0">
    <w:p w:rsidR="003776F7" w:rsidRDefault="0037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F7" w:rsidRDefault="003776F7">
      <w:pPr>
        <w:spacing w:after="0" w:line="240" w:lineRule="auto"/>
      </w:pPr>
      <w:r>
        <w:separator/>
      </w:r>
    </w:p>
  </w:footnote>
  <w:footnote w:type="continuationSeparator" w:id="0">
    <w:p w:rsidR="003776F7" w:rsidRDefault="0037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D66B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776F7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77A37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3E0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2704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zla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zl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250E-5CCE-411A-B725-B96DDA6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2022-10-19T06:46:00Z</cp:lastPrinted>
  <dcterms:created xsi:type="dcterms:W3CDTF">2016-04-12T09:34:00Z</dcterms:created>
  <dcterms:modified xsi:type="dcterms:W3CDTF">2022-10-19T06:47:00Z</dcterms:modified>
</cp:coreProperties>
</file>